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BC64C" w14:textId="246BEF60" w:rsidR="00851408" w:rsidRPr="00F44556" w:rsidRDefault="00D361D8" w:rsidP="00642748">
      <w:pPr>
        <w:pStyle w:val="Ttulo1"/>
        <w:spacing w:line="360" w:lineRule="auto"/>
        <w:rPr>
          <w:color w:val="000000" w:themeColor="text1"/>
          <w:sz w:val="24"/>
          <w:szCs w:val="24"/>
        </w:rPr>
      </w:pPr>
      <w:r w:rsidRPr="00F44556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F1C6636" wp14:editId="5BCB0E4A">
            <wp:simplePos x="2714625" y="361950"/>
            <wp:positionH relativeFrom="margin">
              <wp:align>left</wp:align>
            </wp:positionH>
            <wp:positionV relativeFrom="margin">
              <wp:align>top</wp:align>
            </wp:positionV>
            <wp:extent cx="485775" cy="779145"/>
            <wp:effectExtent l="0" t="0" r="0" b="190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7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F44556">
        <w:rPr>
          <w:color w:val="000000" w:themeColor="text1"/>
          <w:szCs w:val="28"/>
        </w:rPr>
        <w:t>CEMP –</w:t>
      </w:r>
      <w:r w:rsidR="003A4F49" w:rsidRPr="00F44556">
        <w:rPr>
          <w:color w:val="000000" w:themeColor="text1"/>
          <w:szCs w:val="28"/>
        </w:rPr>
        <w:t xml:space="preserve"> </w:t>
      </w:r>
      <w:r w:rsidR="00642748" w:rsidRPr="00F44556">
        <w:rPr>
          <w:color w:val="000000" w:themeColor="text1"/>
          <w:szCs w:val="28"/>
        </w:rPr>
        <w:t>Ensino Médio</w:t>
      </w:r>
    </w:p>
    <w:p w14:paraId="2593442E" w14:textId="0695F17A" w:rsidR="00851408" w:rsidRPr="00F44556" w:rsidRDefault="00851408" w:rsidP="00374337">
      <w:pPr>
        <w:spacing w:line="360" w:lineRule="auto"/>
        <w:rPr>
          <w:b/>
          <w:color w:val="000000" w:themeColor="text1"/>
        </w:rPr>
      </w:pPr>
      <w:r w:rsidRPr="00F44556">
        <w:rPr>
          <w:b/>
          <w:color w:val="000000" w:themeColor="text1"/>
          <w:sz w:val="22"/>
          <w:szCs w:val="22"/>
        </w:rPr>
        <w:t>Nome:</w:t>
      </w:r>
      <w:r w:rsidRPr="00F44556">
        <w:rPr>
          <w:b/>
          <w:color w:val="000000" w:themeColor="text1"/>
        </w:rPr>
        <w:t xml:space="preserve"> ______________________________________</w:t>
      </w:r>
      <w:r w:rsidR="00721740" w:rsidRPr="00F44556">
        <w:rPr>
          <w:b/>
          <w:color w:val="000000" w:themeColor="text1"/>
        </w:rPr>
        <w:t>______________________</w:t>
      </w:r>
      <w:r w:rsidR="00D361D8" w:rsidRPr="00F44556">
        <w:rPr>
          <w:b/>
          <w:color w:val="000000" w:themeColor="text1"/>
        </w:rPr>
        <w:t>____</w:t>
      </w:r>
      <w:r w:rsidR="00A11841" w:rsidRPr="00F44556">
        <w:rPr>
          <w:b/>
          <w:color w:val="000000" w:themeColor="text1"/>
        </w:rPr>
        <w:t>__</w:t>
      </w:r>
      <w:r w:rsidR="00D361D8" w:rsidRPr="00F44556">
        <w:rPr>
          <w:b/>
          <w:color w:val="000000" w:themeColor="text1"/>
        </w:rPr>
        <w:t xml:space="preserve">Data: </w:t>
      </w:r>
      <w:r w:rsidR="00034732" w:rsidRPr="00F44556">
        <w:rPr>
          <w:b/>
          <w:color w:val="000000" w:themeColor="text1"/>
        </w:rPr>
        <w:t>___</w:t>
      </w:r>
      <w:r w:rsidR="00C6084C" w:rsidRPr="00F44556">
        <w:rPr>
          <w:b/>
          <w:color w:val="000000" w:themeColor="text1"/>
        </w:rPr>
        <w:t>/</w:t>
      </w:r>
      <w:r w:rsidR="00034732" w:rsidRPr="00F44556">
        <w:rPr>
          <w:b/>
          <w:color w:val="000000" w:themeColor="text1"/>
        </w:rPr>
        <w:t>___</w:t>
      </w:r>
      <w:r w:rsidR="00C6084C" w:rsidRPr="00F44556">
        <w:rPr>
          <w:b/>
          <w:color w:val="000000" w:themeColor="text1"/>
        </w:rPr>
        <w:t xml:space="preserve"> /</w:t>
      </w:r>
      <w:r w:rsidR="004B71B1" w:rsidRPr="00F44556">
        <w:rPr>
          <w:b/>
          <w:color w:val="000000" w:themeColor="text1"/>
        </w:rPr>
        <w:t xml:space="preserve"> 202</w:t>
      </w:r>
      <w:r w:rsidR="001451ED" w:rsidRPr="00F44556">
        <w:rPr>
          <w:b/>
          <w:color w:val="000000" w:themeColor="text1"/>
        </w:rPr>
        <w:t>3</w:t>
      </w:r>
    </w:p>
    <w:p w14:paraId="1DAB4D3D" w14:textId="2DE031C4" w:rsidR="00851408" w:rsidRPr="00F44556" w:rsidRDefault="0063138E" w:rsidP="00374337">
      <w:pPr>
        <w:rPr>
          <w:b/>
          <w:color w:val="000000" w:themeColor="text1"/>
        </w:rPr>
      </w:pPr>
      <w:r w:rsidRPr="00F44556">
        <w:rPr>
          <w:b/>
          <w:color w:val="000000" w:themeColor="text1"/>
          <w:sz w:val="22"/>
          <w:szCs w:val="22"/>
        </w:rPr>
        <w:t>Professor</w:t>
      </w:r>
      <w:r w:rsidR="00D4454C" w:rsidRPr="00F44556">
        <w:rPr>
          <w:b/>
          <w:color w:val="000000" w:themeColor="text1"/>
          <w:sz w:val="22"/>
          <w:szCs w:val="22"/>
        </w:rPr>
        <w:t>(a)</w:t>
      </w:r>
      <w:r w:rsidR="00851408" w:rsidRPr="00F44556">
        <w:rPr>
          <w:b/>
          <w:color w:val="000000" w:themeColor="text1"/>
          <w:sz w:val="22"/>
          <w:szCs w:val="22"/>
        </w:rPr>
        <w:t>:</w:t>
      </w:r>
      <w:r w:rsidR="00E36E05" w:rsidRPr="00F44556">
        <w:rPr>
          <w:b/>
          <w:color w:val="000000" w:themeColor="text1"/>
          <w:sz w:val="22"/>
          <w:szCs w:val="22"/>
        </w:rPr>
        <w:t xml:space="preserve"> DANIEL GOMES MATOS</w:t>
      </w:r>
      <w:r w:rsidR="00374337" w:rsidRPr="00F44556">
        <w:rPr>
          <w:b/>
          <w:color w:val="000000" w:themeColor="text1"/>
        </w:rPr>
        <w:t xml:space="preserve">     </w:t>
      </w:r>
      <w:r w:rsidR="00027268" w:rsidRPr="00F44556">
        <w:rPr>
          <w:b/>
          <w:color w:val="000000" w:themeColor="text1"/>
        </w:rPr>
        <w:tab/>
      </w:r>
      <w:r w:rsidR="00034732" w:rsidRPr="00F44556">
        <w:rPr>
          <w:b/>
          <w:color w:val="000000" w:themeColor="text1"/>
        </w:rPr>
        <w:t>2</w:t>
      </w:r>
      <w:r w:rsidR="00D4454C" w:rsidRPr="00F44556">
        <w:rPr>
          <w:b/>
          <w:color w:val="000000" w:themeColor="text1"/>
          <w:sz w:val="22"/>
          <w:szCs w:val="22"/>
        </w:rPr>
        <w:t>º</w:t>
      </w:r>
      <w:r w:rsidR="00851408" w:rsidRPr="00F44556">
        <w:rPr>
          <w:b/>
          <w:color w:val="000000" w:themeColor="text1"/>
          <w:sz w:val="22"/>
          <w:szCs w:val="22"/>
        </w:rPr>
        <w:t xml:space="preserve"> A</w:t>
      </w:r>
      <w:r w:rsidR="00721740" w:rsidRPr="00F44556">
        <w:rPr>
          <w:b/>
          <w:color w:val="000000" w:themeColor="text1"/>
          <w:sz w:val="22"/>
          <w:szCs w:val="22"/>
        </w:rPr>
        <w:t>no</w:t>
      </w:r>
      <w:r w:rsidR="00851408" w:rsidRPr="00F44556">
        <w:rPr>
          <w:b/>
          <w:color w:val="000000" w:themeColor="text1"/>
          <w:sz w:val="22"/>
          <w:szCs w:val="22"/>
        </w:rPr>
        <w:t xml:space="preserve"> do Ensino</w:t>
      </w:r>
      <w:r w:rsidR="005C76BC" w:rsidRPr="00F44556">
        <w:rPr>
          <w:b/>
          <w:color w:val="000000" w:themeColor="text1"/>
          <w:sz w:val="22"/>
          <w:szCs w:val="22"/>
        </w:rPr>
        <w:t xml:space="preserve"> </w:t>
      </w:r>
      <w:r w:rsidR="00721740" w:rsidRPr="00F44556">
        <w:rPr>
          <w:b/>
          <w:color w:val="000000" w:themeColor="text1"/>
          <w:sz w:val="22"/>
          <w:szCs w:val="22"/>
        </w:rPr>
        <w:t>Médio</w:t>
      </w:r>
      <w:r w:rsidR="0075187A" w:rsidRPr="00F44556">
        <w:rPr>
          <w:b/>
          <w:color w:val="000000" w:themeColor="text1"/>
          <w:sz w:val="22"/>
          <w:szCs w:val="22"/>
        </w:rPr>
        <w:t xml:space="preserve"> </w:t>
      </w:r>
      <w:r w:rsidR="003A4F49" w:rsidRPr="00F44556">
        <w:rPr>
          <w:b/>
          <w:color w:val="000000" w:themeColor="text1"/>
          <w:sz w:val="22"/>
          <w:szCs w:val="22"/>
        </w:rPr>
        <w:tab/>
      </w:r>
      <w:r w:rsidR="00034732" w:rsidRPr="00F44556">
        <w:rPr>
          <w:b/>
          <w:color w:val="000000" w:themeColor="text1"/>
          <w:sz w:val="22"/>
          <w:szCs w:val="22"/>
        </w:rPr>
        <w:t>Turma:____</w:t>
      </w:r>
    </w:p>
    <w:p w14:paraId="4FBEDD4C" w14:textId="0CE2061F" w:rsidR="00A710D3" w:rsidRPr="00F44556" w:rsidRDefault="002B0F9F" w:rsidP="00260050">
      <w:pPr>
        <w:spacing w:line="360" w:lineRule="auto"/>
        <w:jc w:val="center"/>
        <w:rPr>
          <w:color w:val="000000" w:themeColor="text1"/>
        </w:rPr>
      </w:pPr>
      <w:r w:rsidRPr="00F4455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6A21C28" wp14:editId="44534952">
                <wp:simplePos x="0" y="0"/>
                <wp:positionH relativeFrom="page">
                  <wp:align>center</wp:align>
                </wp:positionH>
                <wp:positionV relativeFrom="paragraph">
                  <wp:posOffset>52070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8198D" w14:textId="1F233431" w:rsidR="00401730" w:rsidRPr="00851408" w:rsidRDefault="00401730" w:rsidP="00E36E0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GEOGRAFIA – Exercícios Complementares</w:t>
                              </w:r>
                              <w:r w:rsidR="007C462A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– </w:t>
                              </w:r>
                              <w:r w:rsidR="002B0F9F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PROVA</w:t>
                              </w:r>
                              <w:r w:rsidR="005F077B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4</w:t>
                              </w:r>
                              <w:r w:rsidR="007C462A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° BIM</w:t>
                              </w:r>
                            </w:p>
                            <w:p w14:paraId="52590BDD" w14:textId="77777777" w:rsidR="00401730" w:rsidRPr="00851408" w:rsidRDefault="00401730" w:rsidP="002600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21C28" id="Group 91" o:spid="_x0000_s1026" style="position:absolute;left:0;text-align:left;margin-left:0;margin-top:4.1pt;width:545.5pt;height:24pt;z-index:251654656;mso-position-horizontal:center;mso-position-horizontal-relative:page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28IA&#10;AADaAAAADwAAAGRycy9kb3ducmV2LnhtbESPzWrDMBCE74W+g9hCbo3sQkpxo5gkJJBDKCQx9LpY&#10;W8vUWhlJ9c/bR4VCj8PMfMOsy8l2YiAfWscK8mUGgrh2uuVGQXU7Pr+BCBFZY+eYFMwUoNw8Pqyx&#10;0G7kCw3X2IgE4VCgAhNjX0gZakMWw9L1xMn7ct5iTNI3UnscE9x28iXLXqXFltOCwZ72hurv649V&#10;YM/Z5+XjkJtqrgaM823neZyUWjxN23cQkab4H/5rn7SCFfxe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63bwgAAANoAAAAPAAAAAAAAAAAAAAAAAJgCAABkcnMvZG93&#10;bnJldi54bWxQSwUGAAAAAAQABAD1AAAAhwMAAAAA&#10;" filled="f" stroked="f" strokeweight="1.5pt">
                  <v:textbox>
                    <w:txbxContent>
                      <w:p w14:paraId="59D8198D" w14:textId="1F233431" w:rsidR="00401730" w:rsidRPr="00851408" w:rsidRDefault="00401730" w:rsidP="00E36E05">
                        <w:pPr>
                          <w:jc w:val="center"/>
                          <w:rPr>
                            <w:rFonts w:ascii="Franklin Gothic Medium" w:hAnsi="Franklin Gothic Medium" w:cs="Arial"/>
                            <w:b/>
                          </w:rPr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color w:val="FF0000"/>
                            <w:sz w:val="22"/>
                            <w:szCs w:val="22"/>
                          </w:rPr>
                          <w:t>GEOGRAFIA – Exercícios Complementares</w:t>
                        </w:r>
                        <w:r w:rsidR="007C462A">
                          <w:rPr>
                            <w:rFonts w:ascii="Franklin Gothic Medium" w:hAnsi="Franklin Gothic Medium" w:cs="Arial"/>
                            <w:b/>
                            <w:color w:val="FF0000"/>
                            <w:sz w:val="22"/>
                            <w:szCs w:val="22"/>
                          </w:rPr>
                          <w:t xml:space="preserve"> – </w:t>
                        </w:r>
                        <w:r w:rsidR="002B0F9F">
                          <w:rPr>
                            <w:rFonts w:ascii="Franklin Gothic Medium" w:hAnsi="Franklin Gothic Medium" w:cs="Arial"/>
                            <w:b/>
                            <w:color w:val="FF0000"/>
                            <w:sz w:val="22"/>
                            <w:szCs w:val="22"/>
                          </w:rPr>
                          <w:t>PROVA</w:t>
                        </w:r>
                        <w:r w:rsidR="005F077B">
                          <w:rPr>
                            <w:rFonts w:ascii="Franklin Gothic Medium" w:hAnsi="Franklin Gothic Medium" w:cs="Arial"/>
                            <w:b/>
                            <w:color w:val="FF0000"/>
                            <w:sz w:val="22"/>
                            <w:szCs w:val="22"/>
                          </w:rPr>
                          <w:t xml:space="preserve"> 4</w:t>
                        </w:r>
                        <w:r w:rsidR="007C462A">
                          <w:rPr>
                            <w:rFonts w:ascii="Franklin Gothic Medium" w:hAnsi="Franklin Gothic Medium" w:cs="Arial"/>
                            <w:b/>
                            <w:color w:val="FF0000"/>
                            <w:sz w:val="22"/>
                            <w:szCs w:val="22"/>
                          </w:rPr>
                          <w:t>° BIM</w:t>
                        </w:r>
                      </w:p>
                      <w:p w14:paraId="52590BDD" w14:textId="77777777" w:rsidR="00401730" w:rsidRPr="00851408" w:rsidRDefault="00401730" w:rsidP="00260050">
                        <w:pPr>
                          <w:jc w:val="center"/>
                        </w:pP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90" o:spid="_x0000_s1029" style="position:absolute;visibility:visible;mso-wrap-style:square" from="500,3087" to="11300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w10:wrap anchorx="page"/>
              </v:group>
            </w:pict>
          </mc:Fallback>
        </mc:AlternateContent>
      </w:r>
    </w:p>
    <w:p w14:paraId="683C9907" w14:textId="184A0EF4" w:rsidR="00260050" w:rsidRPr="00F44556" w:rsidRDefault="00260050" w:rsidP="00260050">
      <w:pPr>
        <w:spacing w:line="360" w:lineRule="auto"/>
        <w:jc w:val="center"/>
        <w:rPr>
          <w:color w:val="000000" w:themeColor="text1"/>
        </w:rPr>
      </w:pPr>
    </w:p>
    <w:p w14:paraId="77C79B60" w14:textId="77777777" w:rsidR="003601B9" w:rsidRPr="00F44556" w:rsidRDefault="003601B9" w:rsidP="00B023A3">
      <w:pPr>
        <w:tabs>
          <w:tab w:val="num" w:pos="720"/>
        </w:tabs>
        <w:rPr>
          <w:b/>
          <w:color w:val="000000" w:themeColor="text1"/>
        </w:rPr>
        <w:sectPr w:rsidR="003601B9" w:rsidRPr="00F44556" w:rsidSect="00CD60C6">
          <w:footerReference w:type="default" r:id="rId9"/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03C3BE1A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>1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BB2760">
        <w:rPr>
          <w:rFonts w:ascii="Arial" w:hAnsi="Arial" w:cs="Arial"/>
          <w:sz w:val="22"/>
          <w:szCs w:val="22"/>
          <w:lang w:eastAsia="zh-CN"/>
        </w:rPr>
        <w:t>Espm</w:t>
      </w:r>
      <w:proofErr w:type="spellEnd"/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  <w:proofErr w:type="gramStart"/>
      <w:r w:rsidRPr="00BB2760">
        <w:rPr>
          <w:rFonts w:ascii="Arial" w:hAnsi="Arial" w:cs="Arial"/>
          <w:sz w:val="22"/>
          <w:szCs w:val="22"/>
          <w:lang w:eastAsia="zh-CN"/>
        </w:rPr>
        <w:t xml:space="preserve">2023)  </w:t>
      </w:r>
      <w:r w:rsidRPr="00BB2760">
        <w:rPr>
          <w:rFonts w:ascii="Arial" w:hAnsi="Arial" w:cs="Arial"/>
          <w:sz w:val="22"/>
          <w:szCs w:val="22"/>
        </w:rPr>
        <w:t>Em</w:t>
      </w:r>
      <w:proofErr w:type="gramEnd"/>
      <w:r w:rsidRPr="00BB2760">
        <w:rPr>
          <w:rFonts w:ascii="Arial" w:hAnsi="Arial" w:cs="Arial"/>
          <w:sz w:val="22"/>
          <w:szCs w:val="22"/>
        </w:rPr>
        <w:t xml:space="preserve"> meio ao conflito entre Rússia e Ucrânia, os preços da energia na Europa continuam a bater recordes, intensificando a crise energética da região.</w:t>
      </w:r>
    </w:p>
    <w:p w14:paraId="0760AE96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165A61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Quanto ao assunto, é correto assinalar que o gasoduto </w:t>
      </w:r>
      <w:proofErr w:type="spellStart"/>
      <w:r w:rsidRPr="00BB2760">
        <w:rPr>
          <w:rFonts w:ascii="Arial" w:hAnsi="Arial" w:cs="Arial"/>
          <w:sz w:val="22"/>
          <w:szCs w:val="22"/>
        </w:rPr>
        <w:t>Nord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2760">
        <w:rPr>
          <w:rFonts w:ascii="Arial" w:hAnsi="Arial" w:cs="Arial"/>
          <w:sz w:val="22"/>
          <w:szCs w:val="22"/>
        </w:rPr>
        <w:t>Stream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1: </w:t>
      </w:r>
    </w:p>
    <w:p w14:paraId="2B960352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BB2760">
        <w:rPr>
          <w:rFonts w:ascii="Arial" w:hAnsi="Arial" w:cs="Arial"/>
          <w:sz w:val="22"/>
          <w:szCs w:val="22"/>
        </w:rPr>
        <w:t xml:space="preserve">é um gasoduto controlado por empresas privadas alemãs, mas com participação minoritária da empresa estatal russa Gazprom.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50A3097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BB2760">
        <w:rPr>
          <w:rFonts w:ascii="Arial" w:hAnsi="Arial" w:cs="Arial"/>
          <w:sz w:val="22"/>
          <w:szCs w:val="22"/>
        </w:rPr>
        <w:t xml:space="preserve">é um gasoduto para transporte de gás natural através do Mar Negro e que abastece toda a Europa.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2F6D57D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c)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é um gasoduto que transporta gás natural através do Mar Báltico até a Alemanha.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326904F0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BB2760">
        <w:rPr>
          <w:rFonts w:ascii="Arial" w:hAnsi="Arial" w:cs="Arial"/>
          <w:sz w:val="22"/>
          <w:szCs w:val="22"/>
        </w:rPr>
        <w:t xml:space="preserve">é um gasoduto que atravessa o território da Ucrânia e da Polônia e abastece a Alemanha.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1EF2D94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BB2760">
        <w:rPr>
          <w:rFonts w:ascii="Arial" w:hAnsi="Arial" w:cs="Arial"/>
          <w:sz w:val="22"/>
          <w:szCs w:val="22"/>
        </w:rPr>
        <w:t xml:space="preserve">transporta gás natural da Rússia para a Alemanha, sendo que seus ramais atravessam os territórios da Finlândia, Suécia e Dinamarca.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FB437B1" w14:textId="77777777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4FC97298" w14:textId="77051A9D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>2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(Mackenzie 2023) </w:t>
      </w:r>
      <w:r w:rsidRPr="00BB2760">
        <w:rPr>
          <w:rFonts w:ascii="Arial" w:hAnsi="Arial" w:cs="Arial"/>
          <w:sz w:val="22"/>
          <w:szCs w:val="22"/>
        </w:rPr>
        <w:t>Interprete o infográfico e analise as proposições a seguir.</w:t>
      </w:r>
    </w:p>
    <w:p w14:paraId="2E9CA037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BE13E4" wp14:editId="630DF93A">
            <wp:extent cx="2981325" cy="40100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93B5" w14:textId="77777777" w:rsidR="00BB2760" w:rsidRPr="00BB2760" w:rsidRDefault="00BB2760" w:rsidP="00BB2760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I. Um dos principais fatores que levaram a Rússia a invadir a Ucrânia, em fevereiro de 2022, é a expansão da Otan pelo Leste Europeu e a possibilidade de adesão da Ucrânia à aliança </w:t>
      </w:r>
      <w:r w:rsidRPr="00BB2760">
        <w:rPr>
          <w:rFonts w:ascii="Arial" w:hAnsi="Arial" w:cs="Arial"/>
          <w:sz w:val="22"/>
          <w:szCs w:val="22"/>
        </w:rPr>
        <w:t>militar.</w:t>
      </w:r>
    </w:p>
    <w:p w14:paraId="165C4339" w14:textId="77777777" w:rsidR="00BB2760" w:rsidRPr="00BB2760" w:rsidRDefault="00BB2760" w:rsidP="00BB2760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>II. O desejo de Vladimir Putin de restabelecer a zona de influência da União Soviética é apontado por especialistas como um fator que contribuiu para a eclosão da recente guerra contra a Ucrânia.</w:t>
      </w:r>
    </w:p>
    <w:p w14:paraId="6C8BAB95" w14:textId="77777777" w:rsidR="00BB2760" w:rsidRPr="00BB2760" w:rsidRDefault="00BB2760" w:rsidP="00BB2760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>III. Criada no final da Guerra Fria (década de 1980), a Otan é uma organização intergovernamental que tem como objetivo garantir a segurança de seus países-membros e aliados econômicos, exclusivamente pela via militar (bélica).</w:t>
      </w:r>
    </w:p>
    <w:p w14:paraId="45427714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1DF0F29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É correto o que se afirma em </w:t>
      </w:r>
    </w:p>
    <w:p w14:paraId="05556A05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BB2760">
        <w:rPr>
          <w:rFonts w:ascii="Arial" w:hAnsi="Arial" w:cs="Arial"/>
          <w:sz w:val="22"/>
          <w:szCs w:val="22"/>
        </w:rPr>
        <w:t xml:space="preserve">I, apenas. 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8D0F84A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b)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I e II, apenas.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43D20ABF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z w:val="22"/>
          <w:szCs w:val="22"/>
        </w:rPr>
        <w:t xml:space="preserve">II e III, apenas. 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BF30F62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BB2760">
        <w:rPr>
          <w:rFonts w:ascii="Arial" w:hAnsi="Arial" w:cs="Arial"/>
          <w:sz w:val="22"/>
          <w:szCs w:val="22"/>
        </w:rPr>
        <w:t xml:space="preserve">III, apenas.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6A2262C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BB2760">
        <w:rPr>
          <w:rFonts w:ascii="Arial" w:hAnsi="Arial" w:cs="Arial"/>
          <w:sz w:val="22"/>
          <w:szCs w:val="22"/>
        </w:rPr>
        <w:t xml:space="preserve">I, II e III.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59F64AF" w14:textId="77777777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EE693B1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>3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(Integrado - Medicina </w:t>
      </w:r>
      <w:proofErr w:type="gramStart"/>
      <w:r w:rsidRPr="00BB2760">
        <w:rPr>
          <w:rFonts w:ascii="Arial" w:hAnsi="Arial" w:cs="Arial"/>
          <w:sz w:val="22"/>
          <w:szCs w:val="22"/>
          <w:lang w:eastAsia="zh-CN"/>
        </w:rPr>
        <w:t xml:space="preserve">2023)  </w:t>
      </w:r>
      <w:r w:rsidRPr="00BB2760">
        <w:rPr>
          <w:rFonts w:ascii="Arial" w:hAnsi="Arial" w:cs="Arial"/>
          <w:sz w:val="22"/>
          <w:szCs w:val="22"/>
        </w:rPr>
        <w:t>No</w:t>
      </w:r>
      <w:proofErr w:type="gramEnd"/>
      <w:r w:rsidRPr="00BB2760">
        <w:rPr>
          <w:rFonts w:ascii="Arial" w:hAnsi="Arial" w:cs="Arial"/>
          <w:sz w:val="22"/>
          <w:szCs w:val="22"/>
        </w:rPr>
        <w:t xml:space="preserve"> dia 24 de fevereiro de 2022, o presidente da Federação Russa, Vladmir Putin, lançou uma invasão com mais de cem mil militares contra a Ucrânia, sendo denominada por ele próprio de “Operação militar Especial”. O argumento dado pelo líder russo para a invasão foi a defesa das repúblicas separatistas da região do </w:t>
      </w:r>
      <w:proofErr w:type="spellStart"/>
      <w:r w:rsidRPr="00BB2760">
        <w:rPr>
          <w:rFonts w:ascii="Arial" w:hAnsi="Arial" w:cs="Arial"/>
          <w:sz w:val="22"/>
          <w:szCs w:val="22"/>
        </w:rPr>
        <w:t>Donbass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B2760">
        <w:rPr>
          <w:rFonts w:ascii="Arial" w:hAnsi="Arial" w:cs="Arial"/>
          <w:sz w:val="22"/>
          <w:szCs w:val="22"/>
        </w:rPr>
        <w:t>Donetsk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BB2760">
        <w:rPr>
          <w:rFonts w:ascii="Arial" w:hAnsi="Arial" w:cs="Arial"/>
          <w:sz w:val="22"/>
          <w:szCs w:val="22"/>
        </w:rPr>
        <w:t>Luhansk</w:t>
      </w:r>
      <w:proofErr w:type="spellEnd"/>
      <w:r w:rsidRPr="00BB2760">
        <w:rPr>
          <w:rFonts w:ascii="Arial" w:hAnsi="Arial" w:cs="Arial"/>
          <w:sz w:val="22"/>
          <w:szCs w:val="22"/>
        </w:rPr>
        <w:t>) e uma suposta desnazificação da Ucrânia.</w:t>
      </w:r>
    </w:p>
    <w:p w14:paraId="6EBCF2E5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>No entanto, esse conflito na Ucrânia possui uma retórica bastante complexa, a qual levou a reflexos em todo mundo. Sendo assim, sobre os fatores que levaram a invasão russa na Ucrânia, analise as afirmações abaixo.</w:t>
      </w:r>
    </w:p>
    <w:p w14:paraId="61BF364C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F92EC3B" w14:textId="77777777" w:rsidR="00BB2760" w:rsidRPr="00BB2760" w:rsidRDefault="00BB2760" w:rsidP="00BB2760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>I. O interesse da Rússia na Ucrânia tem um viés exclusivamente econômico, pois além da Ucrânia ser um parceiro econômico histórico russo, em seu território passa importantes gasodutos para a Europa Ocidental.</w:t>
      </w:r>
    </w:p>
    <w:p w14:paraId="427D7F7B" w14:textId="77777777" w:rsidR="00BB2760" w:rsidRPr="00BB2760" w:rsidRDefault="00BB2760" w:rsidP="00BB2760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II. A invasão pode ser considerada como a continuação do conflito entre separatistas pró-russos no </w:t>
      </w:r>
      <w:proofErr w:type="spellStart"/>
      <w:r w:rsidRPr="00BB2760">
        <w:rPr>
          <w:rFonts w:ascii="Arial" w:hAnsi="Arial" w:cs="Arial"/>
          <w:sz w:val="22"/>
          <w:szCs w:val="22"/>
        </w:rPr>
        <w:t>Donbass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e as forças armadas ucranianas, iniciado após a invasão russa na Criméia em 2014, em resposta a deposição do ex-presidente ucraniano </w:t>
      </w:r>
      <w:proofErr w:type="spellStart"/>
      <w:r w:rsidRPr="00BB2760">
        <w:rPr>
          <w:rFonts w:ascii="Arial" w:hAnsi="Arial" w:cs="Arial"/>
          <w:sz w:val="22"/>
          <w:szCs w:val="22"/>
        </w:rPr>
        <w:t>Víktor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2760">
        <w:rPr>
          <w:rFonts w:ascii="Arial" w:hAnsi="Arial" w:cs="Arial"/>
          <w:sz w:val="22"/>
          <w:szCs w:val="22"/>
        </w:rPr>
        <w:t>Yanukóvytch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aliado russo.</w:t>
      </w:r>
    </w:p>
    <w:p w14:paraId="639068D3" w14:textId="77777777" w:rsidR="00BB2760" w:rsidRPr="00BB2760" w:rsidRDefault="00BB2760" w:rsidP="00BB2760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III. A aproximação da Ucrânia e do presidente atual </w:t>
      </w:r>
      <w:proofErr w:type="spellStart"/>
      <w:r w:rsidRPr="00BB2760">
        <w:rPr>
          <w:rFonts w:ascii="Arial" w:hAnsi="Arial" w:cs="Arial"/>
          <w:sz w:val="22"/>
          <w:szCs w:val="22"/>
        </w:rPr>
        <w:t>Volodymyr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2760">
        <w:rPr>
          <w:rFonts w:ascii="Arial" w:hAnsi="Arial" w:cs="Arial"/>
          <w:sz w:val="22"/>
          <w:szCs w:val="22"/>
        </w:rPr>
        <w:t>Zelensky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com a OTAN e União Europeia, considerada uma ameaça para a Rússia no âmbito militar e seu plano de domínio geopolítico das </w:t>
      </w:r>
      <w:proofErr w:type="spellStart"/>
      <w:r w:rsidRPr="00BB2760">
        <w:rPr>
          <w:rFonts w:ascii="Arial" w:hAnsi="Arial" w:cs="Arial"/>
          <w:sz w:val="22"/>
          <w:szCs w:val="22"/>
        </w:rPr>
        <w:t>ex-repúblicas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soviéticas.</w:t>
      </w:r>
    </w:p>
    <w:p w14:paraId="36124A02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6AE0305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lastRenderedPageBreak/>
        <w:t>Esta(</w:t>
      </w:r>
      <w:proofErr w:type="spellStart"/>
      <w:r w:rsidRPr="00BB2760">
        <w:rPr>
          <w:rFonts w:ascii="Arial" w:hAnsi="Arial" w:cs="Arial"/>
          <w:sz w:val="22"/>
          <w:szCs w:val="22"/>
        </w:rPr>
        <w:t>ão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) correta(s): </w:t>
      </w:r>
    </w:p>
    <w:p w14:paraId="0CB6BDEC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BB2760">
        <w:rPr>
          <w:rFonts w:ascii="Arial" w:hAnsi="Arial" w:cs="Arial"/>
          <w:sz w:val="22"/>
          <w:szCs w:val="22"/>
        </w:rPr>
        <w:t xml:space="preserve">I e II, apenas.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9A0B7D0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BB2760">
        <w:rPr>
          <w:rFonts w:ascii="Arial" w:hAnsi="Arial" w:cs="Arial"/>
          <w:sz w:val="22"/>
          <w:szCs w:val="22"/>
        </w:rPr>
        <w:t xml:space="preserve">I e III, apenas.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5B87F6E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z w:val="22"/>
          <w:szCs w:val="22"/>
        </w:rPr>
        <w:t xml:space="preserve">II, apenas.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1FD62C6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d)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II e III, apenas.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40C3082B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BB2760">
        <w:rPr>
          <w:rFonts w:ascii="Arial" w:hAnsi="Arial" w:cs="Arial"/>
          <w:sz w:val="22"/>
          <w:szCs w:val="22"/>
        </w:rPr>
        <w:t xml:space="preserve">I, II, III.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565EAE2" w14:textId="715FBC5D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61F0C39B" w14:textId="0205E352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zh-CN"/>
        </w:rPr>
        <w:t>4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BB2760">
        <w:rPr>
          <w:rFonts w:ascii="Arial" w:hAnsi="Arial" w:cs="Arial"/>
          <w:sz w:val="22"/>
          <w:szCs w:val="22"/>
          <w:lang w:eastAsia="zh-CN"/>
        </w:rPr>
        <w:t>Espm</w:t>
      </w:r>
      <w:proofErr w:type="spellEnd"/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  <w:proofErr w:type="gramStart"/>
      <w:r w:rsidRPr="00BB2760">
        <w:rPr>
          <w:rFonts w:ascii="Arial" w:hAnsi="Arial" w:cs="Arial"/>
          <w:sz w:val="22"/>
          <w:szCs w:val="22"/>
          <w:lang w:eastAsia="zh-CN"/>
        </w:rPr>
        <w:t xml:space="preserve">2023)  </w:t>
      </w:r>
      <w:r w:rsidRPr="00BB2760">
        <w:rPr>
          <w:rFonts w:ascii="Arial" w:hAnsi="Arial" w:cs="Arial"/>
          <w:sz w:val="22"/>
          <w:szCs w:val="22"/>
        </w:rPr>
        <w:t>A</w:t>
      </w:r>
      <w:proofErr w:type="gramEnd"/>
      <w:r w:rsidRPr="00BB2760">
        <w:rPr>
          <w:rFonts w:ascii="Arial" w:hAnsi="Arial" w:cs="Arial"/>
          <w:sz w:val="22"/>
          <w:szCs w:val="22"/>
        </w:rPr>
        <w:t xml:space="preserve"> geopolítica mundial em 2022 esteve fortemente marcada pela Guerra russo-ucraniana, sobretudo pelos acontecimentos ocorridos nas duas províncias destacadas abaixo. Até iniciar a guerra, essas províncias se caracterizavam por:</w:t>
      </w:r>
    </w:p>
    <w:p w14:paraId="6C8CF38A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667D3FD" w14:textId="72756B87" w:rsidR="00BB2760" w:rsidRPr="00BB2760" w:rsidRDefault="00BB2760" w:rsidP="00BB276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7622A4" wp14:editId="2CAFE1C7">
            <wp:extent cx="2243606" cy="3324860"/>
            <wp:effectExtent l="0" t="0" r="4445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36" cy="33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8F9E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BB2760">
        <w:rPr>
          <w:rFonts w:ascii="Arial" w:hAnsi="Arial" w:cs="Arial"/>
          <w:sz w:val="22"/>
          <w:szCs w:val="22"/>
        </w:rPr>
        <w:t xml:space="preserve">conterem a península da Crimeia, que se notabiliza pelo seu posicionamento estratégico.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65E59DF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BB2760">
        <w:rPr>
          <w:rFonts w:ascii="Arial" w:hAnsi="Arial" w:cs="Arial"/>
          <w:sz w:val="22"/>
          <w:szCs w:val="22"/>
        </w:rPr>
        <w:t xml:space="preserve">serem províncias russas, mas que anseiam por pertencer à Ucrânia.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CAA7FB4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z w:val="22"/>
          <w:szCs w:val="22"/>
        </w:rPr>
        <w:t xml:space="preserve">guardarem grande concentração de petróleo e, por isso, serem disputadas por Rússia e Ucrânia.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3F1DF00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d)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apresentarem população de maioria russa e conviverem com movimentos separatistas que lutam pela anexação à Rússia.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2104EF33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BB2760">
        <w:rPr>
          <w:rFonts w:ascii="Arial" w:hAnsi="Arial" w:cs="Arial"/>
          <w:sz w:val="22"/>
          <w:szCs w:val="22"/>
        </w:rPr>
        <w:t xml:space="preserve">serem reivindicadas pela Ucrânia perante a Rússia por terem sido transferidas por </w:t>
      </w:r>
      <w:proofErr w:type="spellStart"/>
      <w:r w:rsidRPr="00BB2760">
        <w:rPr>
          <w:rFonts w:ascii="Arial" w:hAnsi="Arial" w:cs="Arial"/>
          <w:sz w:val="22"/>
          <w:szCs w:val="22"/>
        </w:rPr>
        <w:t>Nikita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2760">
        <w:rPr>
          <w:rFonts w:ascii="Arial" w:hAnsi="Arial" w:cs="Arial"/>
          <w:sz w:val="22"/>
          <w:szCs w:val="22"/>
        </w:rPr>
        <w:t>Krushev</w:t>
      </w:r>
      <w:proofErr w:type="spellEnd"/>
      <w:r w:rsidRPr="00BB2760">
        <w:rPr>
          <w:rFonts w:ascii="Arial" w:hAnsi="Arial" w:cs="Arial"/>
          <w:sz w:val="22"/>
          <w:szCs w:val="22"/>
        </w:rPr>
        <w:t xml:space="preserve"> a Moscou à época da União Soviética.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31D6F11" w14:textId="77777777" w:rsid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3B3A9D97" w14:textId="73CFB34F" w:rsid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5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(Uerj 2023)</w:t>
      </w:r>
    </w:p>
    <w:p w14:paraId="52BC8F75" w14:textId="77777777" w:rsidR="00BB2760" w:rsidRPr="00BB2760" w:rsidRDefault="00BB2760" w:rsidP="00BB2760">
      <w:pPr>
        <w:jc w:val="center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C13187" wp14:editId="6FD26F4F">
            <wp:extent cx="1922425" cy="1303087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01" cy="13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86109" w14:textId="77777777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60F4E77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O evento geopolítico ironizado na charge vem </w:t>
      </w:r>
      <w:r w:rsidRPr="00BB2760">
        <w:rPr>
          <w:rFonts w:ascii="Arial" w:hAnsi="Arial" w:cs="Arial"/>
          <w:sz w:val="22"/>
          <w:szCs w:val="22"/>
        </w:rPr>
        <w:t>sendo justificado por discursos ideológicos produzidos pelo governo da nação invasora.</w:t>
      </w:r>
    </w:p>
    <w:p w14:paraId="24420DEA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51C85F4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Nesses discursos, destaca-se a seguinte característica social das áreas 1 e 2, assinaladas no mapa: </w:t>
      </w:r>
    </w:p>
    <w:p w14:paraId="024BA11C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BB2760">
        <w:rPr>
          <w:rFonts w:ascii="Arial" w:hAnsi="Arial" w:cs="Arial"/>
          <w:sz w:val="22"/>
          <w:szCs w:val="22"/>
        </w:rPr>
        <w:t xml:space="preserve">ausência da etnia eslava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A705CE1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b)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predomínio da língua russa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33A7F5F0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z w:val="22"/>
          <w:szCs w:val="22"/>
        </w:rPr>
        <w:t xml:space="preserve">persistência do regime comunista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D92CCA2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BB2760">
        <w:rPr>
          <w:rFonts w:ascii="Arial" w:hAnsi="Arial" w:cs="Arial"/>
          <w:sz w:val="22"/>
          <w:szCs w:val="22"/>
        </w:rPr>
        <w:t xml:space="preserve">rejeição do sistema parlamentarista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5593617" w14:textId="31910299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5F1C44A" w14:textId="77777777" w:rsid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>6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(Fuvest-</w:t>
      </w:r>
      <w:proofErr w:type="spellStart"/>
      <w:r w:rsidRPr="00BB2760">
        <w:rPr>
          <w:rFonts w:ascii="Arial" w:hAnsi="Arial" w:cs="Arial"/>
          <w:sz w:val="22"/>
          <w:szCs w:val="22"/>
          <w:lang w:eastAsia="zh-CN"/>
        </w:rPr>
        <w:t>Ete</w:t>
      </w:r>
      <w:proofErr w:type="spellEnd"/>
      <w:r w:rsidRPr="00BB2760">
        <w:rPr>
          <w:rFonts w:ascii="Arial" w:hAnsi="Arial" w:cs="Arial"/>
          <w:sz w:val="22"/>
          <w:szCs w:val="22"/>
          <w:lang w:eastAsia="zh-CN"/>
        </w:rPr>
        <w:t xml:space="preserve"> 2023)</w:t>
      </w:r>
    </w:p>
    <w:p w14:paraId="5A7D03E5" w14:textId="121976DD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  <w:r w:rsidRPr="00BB276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D80462" wp14:editId="3ADF6BD0">
            <wp:extent cx="2999740" cy="3937546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88" cy="39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457B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07538A2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É correto afirmar a partir do contexto geopolítico representado no mapa:  </w:t>
      </w:r>
    </w:p>
    <w:p w14:paraId="7C0A541F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BB2760">
        <w:rPr>
          <w:rFonts w:ascii="Arial" w:hAnsi="Arial" w:cs="Arial"/>
          <w:sz w:val="22"/>
          <w:szCs w:val="22"/>
        </w:rPr>
        <w:t xml:space="preserve">Antes de 1997, Rússia, Belarus e Ucrânia já haviam tornado público o seu desejo de pertencer à OTAN, e a lenta movimentação da organização tem sido fonte de conflitos geopolíticos na região. 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34A2F16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BB2760">
        <w:rPr>
          <w:rFonts w:ascii="Arial" w:hAnsi="Arial" w:cs="Arial"/>
          <w:sz w:val="22"/>
          <w:szCs w:val="22"/>
        </w:rPr>
        <w:t xml:space="preserve">Os países representados em amarelo formam a chamada "cortina de ferro", que separou os países da OCDE do grupo rival de países pertencentes à OMC. 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FFD225A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z w:val="22"/>
          <w:szCs w:val="22"/>
        </w:rPr>
        <w:t xml:space="preserve">Os países representados em roxo, antes de sua anexação pela OTAN, pertenceram ao chamado Pacto de Varsóvia. 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D1BBBD9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d)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O avanço da OTAN sobre países da área de influência da antiga União Soviética tem se tornado objeto de tensões internacionais, principalmente entre Rússia e Estados Unidos. 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5C0255E9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BB2760">
        <w:rPr>
          <w:rFonts w:ascii="Arial" w:hAnsi="Arial" w:cs="Arial"/>
          <w:sz w:val="22"/>
          <w:szCs w:val="22"/>
        </w:rPr>
        <w:t xml:space="preserve">Por determinação interna da organização, os países que se mantêm no Acordo de Vestfália não podem se integrar à OTAN.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0A6C301" w14:textId="77777777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5834DA05" w14:textId="77777777" w:rsid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lastRenderedPageBreak/>
        <w:t>7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BB2760">
        <w:rPr>
          <w:rFonts w:ascii="Arial" w:hAnsi="Arial" w:cs="Arial"/>
          <w:sz w:val="22"/>
          <w:szCs w:val="22"/>
          <w:lang w:eastAsia="zh-CN"/>
        </w:rPr>
        <w:t>Ufjf-pism</w:t>
      </w:r>
      <w:proofErr w:type="spellEnd"/>
      <w:r w:rsidRPr="00BB2760">
        <w:rPr>
          <w:rFonts w:ascii="Arial" w:hAnsi="Arial" w:cs="Arial"/>
          <w:sz w:val="22"/>
          <w:szCs w:val="22"/>
          <w:lang w:eastAsia="zh-CN"/>
        </w:rPr>
        <w:t xml:space="preserve"> 3 2022)</w:t>
      </w:r>
    </w:p>
    <w:p w14:paraId="7893E4C3" w14:textId="1F369437" w:rsidR="00BB2760" w:rsidRPr="00BB2760" w:rsidRDefault="00BB2760" w:rsidP="00BB276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shd w:val="clear" w:color="auto" w:fill="FFFFFF"/>
        </w:rPr>
      </w:pPr>
      <w:r w:rsidRPr="00BB2760">
        <w:rPr>
          <w:rFonts w:ascii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 wp14:anchorId="10638A85" wp14:editId="79533CA7">
            <wp:extent cx="1933575" cy="1708304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77" cy="17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0027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35EC6FD" w14:textId="77777777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pacing w:val="2"/>
          <w:sz w:val="22"/>
          <w:szCs w:val="22"/>
          <w:shd w:val="clear" w:color="auto" w:fill="FFFFFF"/>
        </w:rPr>
        <w:t>Assinale a opção CORRETA que explique esse conflito.</w:t>
      </w:r>
      <w:r w:rsidRPr="00BB2760">
        <w:rPr>
          <w:rFonts w:ascii="Arial" w:hAnsi="Arial" w:cs="Arial"/>
          <w:sz w:val="22"/>
          <w:szCs w:val="22"/>
        </w:rPr>
        <w:t xml:space="preserve"> </w:t>
      </w:r>
    </w:p>
    <w:p w14:paraId="5604A430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a) </w:t>
      </w:r>
      <w:r w:rsidRPr="00EB5867">
        <w:rPr>
          <w:rFonts w:ascii="Arial" w:hAnsi="Arial" w:cs="Arial"/>
          <w:color w:val="FF0000"/>
          <w:spacing w:val="2"/>
          <w:sz w:val="22"/>
          <w:szCs w:val="22"/>
          <w:shd w:val="clear" w:color="auto" w:fill="FFFFFF"/>
        </w:rPr>
        <w:t xml:space="preserve">A Ucrânia é alvo da disputa entre os EUA e União Europeia unidos militarmente na Organização do Tratado do Atlântico Norte (OTAN) por um lado e pela Federação Russa por outro devido a sua posição geográfica estratégica entre esses dois oponentes.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0B1B9BD5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BB2760">
        <w:rPr>
          <w:rFonts w:ascii="Arial" w:hAnsi="Arial" w:cs="Arial"/>
          <w:spacing w:val="2"/>
          <w:sz w:val="22"/>
          <w:szCs w:val="22"/>
          <w:shd w:val="clear" w:color="auto" w:fill="FFFFFF"/>
        </w:rPr>
        <w:t xml:space="preserve">A Ucrânia historicamente pertence à Rússia mesmo antes da URSS. Por este fato se justificam as pretensões desse país em anexar este território na Federação Russa criando assim uma grande federação eslava.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D35FE6A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pacing w:val="2"/>
          <w:sz w:val="22"/>
          <w:szCs w:val="22"/>
          <w:shd w:val="clear" w:color="auto" w:fill="FFFFFF"/>
        </w:rPr>
        <w:t>O avanço do Imperialismo dos EUA e União Europeia sobre a Ucrânia diz respeito a uma histórica reivindicação desses países sobre os territórios da Europa Oriental por terem em suas populações um grande contingente de imigrantes daquela região.</w:t>
      </w:r>
      <w:r w:rsidRPr="00BB2760">
        <w:rPr>
          <w:rFonts w:ascii="Arial" w:hAnsi="Arial" w:cs="Arial"/>
          <w:sz w:val="22"/>
          <w:szCs w:val="22"/>
        </w:rPr>
        <w:t xml:space="preserve">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B6DFFA6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BB2760">
        <w:rPr>
          <w:rFonts w:ascii="Arial" w:hAnsi="Arial" w:cs="Arial"/>
          <w:spacing w:val="2"/>
          <w:sz w:val="22"/>
          <w:szCs w:val="22"/>
          <w:shd w:val="clear" w:color="auto" w:fill="FFFFFF"/>
        </w:rPr>
        <w:t>O conflito se agravou em 2014 quando a União Europeia anexou o território da Criméia a esta comunidade de nações provocando o descontentamento da Rússia que reagiu invadindo parte do território ucraniano.</w:t>
      </w:r>
      <w:r w:rsidRPr="00BB2760">
        <w:rPr>
          <w:rFonts w:ascii="Arial" w:hAnsi="Arial" w:cs="Arial"/>
          <w:sz w:val="22"/>
          <w:szCs w:val="22"/>
        </w:rPr>
        <w:t xml:space="preserve">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5F566A9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BB2760">
        <w:rPr>
          <w:rFonts w:ascii="Arial" w:hAnsi="Arial" w:cs="Arial"/>
          <w:spacing w:val="2"/>
          <w:sz w:val="22"/>
          <w:szCs w:val="22"/>
          <w:shd w:val="clear" w:color="auto" w:fill="FFFFFF"/>
        </w:rPr>
        <w:t>A importância da Ucrânia está no fato de possuir um poderoso arsenal de armas nucleares herdado da URSS e por seu litoral abranger áreas do mar Báltico, pelo qual pas</w:t>
      </w:r>
      <w:bookmarkStart w:id="0" w:name="_GoBack"/>
      <w:bookmarkEnd w:id="0"/>
      <w:r w:rsidRPr="00BB2760">
        <w:rPr>
          <w:rFonts w:ascii="Arial" w:hAnsi="Arial" w:cs="Arial"/>
          <w:spacing w:val="2"/>
          <w:sz w:val="22"/>
          <w:szCs w:val="22"/>
          <w:shd w:val="clear" w:color="auto" w:fill="FFFFFF"/>
        </w:rPr>
        <w:t>sa o gasoduto que leva o gás alemão para a Rússia.</w:t>
      </w:r>
      <w:r w:rsidRPr="00BB2760">
        <w:rPr>
          <w:rFonts w:ascii="Arial" w:hAnsi="Arial" w:cs="Arial"/>
          <w:sz w:val="22"/>
          <w:szCs w:val="22"/>
        </w:rPr>
        <w:t xml:space="preserve">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27035B0" w14:textId="77777777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35C8880A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>8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BB2760">
        <w:rPr>
          <w:rFonts w:ascii="Arial" w:hAnsi="Arial" w:cs="Arial"/>
          <w:sz w:val="22"/>
          <w:szCs w:val="22"/>
          <w:lang w:eastAsia="zh-CN"/>
        </w:rPr>
        <w:t>Fgv</w:t>
      </w:r>
      <w:proofErr w:type="spellEnd"/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  <w:proofErr w:type="gramStart"/>
      <w:r w:rsidRPr="00BB2760">
        <w:rPr>
          <w:rFonts w:ascii="Arial" w:hAnsi="Arial" w:cs="Arial"/>
          <w:sz w:val="22"/>
          <w:szCs w:val="22"/>
          <w:lang w:eastAsia="zh-CN"/>
        </w:rPr>
        <w:t xml:space="preserve">2022)  </w:t>
      </w:r>
      <w:r w:rsidRPr="00BB2760">
        <w:rPr>
          <w:rFonts w:ascii="Arial" w:hAnsi="Arial" w:cs="Arial"/>
          <w:sz w:val="22"/>
          <w:szCs w:val="22"/>
        </w:rPr>
        <w:t>Com</w:t>
      </w:r>
      <w:proofErr w:type="gramEnd"/>
      <w:r w:rsidRPr="00BB2760">
        <w:rPr>
          <w:rFonts w:ascii="Arial" w:hAnsi="Arial" w:cs="Arial"/>
          <w:sz w:val="22"/>
          <w:szCs w:val="22"/>
        </w:rPr>
        <w:t xml:space="preserve"> a invasão da Ucrânia pela Rússia, o mundo reviveu um cenário semelhante ao da </w:t>
      </w:r>
      <w:r w:rsidRPr="00BB2760">
        <w:rPr>
          <w:rFonts w:ascii="Arial" w:hAnsi="Arial" w:cs="Arial"/>
          <w:i/>
          <w:iCs/>
          <w:sz w:val="22"/>
          <w:szCs w:val="22"/>
        </w:rPr>
        <w:t>Guerra Fria</w:t>
      </w:r>
      <w:r w:rsidRPr="00BB2760">
        <w:rPr>
          <w:rFonts w:ascii="Arial" w:hAnsi="Arial" w:cs="Arial"/>
          <w:sz w:val="22"/>
          <w:szCs w:val="22"/>
        </w:rPr>
        <w:t xml:space="preserve"> (1947-1991).</w:t>
      </w:r>
    </w:p>
    <w:p w14:paraId="6917BF12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 </w:t>
      </w:r>
    </w:p>
    <w:p w14:paraId="4F0A14C4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>Sobre as questões suscitadas por essa invasão, analise as afirmações a seguir e assinale (V) para a verdadeira e (F) para a falsa.</w:t>
      </w:r>
    </w:p>
    <w:p w14:paraId="50CB8D60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 </w:t>
      </w:r>
    </w:p>
    <w:p w14:paraId="2BFB847A" w14:textId="438C4601" w:rsidR="00BB2760" w:rsidRPr="00BB2760" w:rsidRDefault="00BB2760" w:rsidP="00BB2760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(___)</w:t>
      </w:r>
      <w:r w:rsidRPr="00BB2760">
        <w:rPr>
          <w:rFonts w:ascii="Arial" w:hAnsi="Arial" w:cs="Arial"/>
          <w:sz w:val="22"/>
          <w:szCs w:val="22"/>
        </w:rPr>
        <w:t xml:space="preserve"> A tensão entre Rússia e Ucrânia aumentou em razão da oposição russa à possibilidade da entrada da Ucrânia na OTAN (Organização do Tratado do Atlântico Norte).</w:t>
      </w:r>
    </w:p>
    <w:p w14:paraId="6B1605AC" w14:textId="65648DDB" w:rsidR="00BB2760" w:rsidRPr="00BB2760" w:rsidRDefault="00BB2760" w:rsidP="00BB2760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(___)</w:t>
      </w:r>
      <w:r w:rsidRPr="00BB2760">
        <w:rPr>
          <w:rFonts w:ascii="Arial" w:hAnsi="Arial" w:cs="Arial"/>
          <w:sz w:val="22"/>
          <w:szCs w:val="22"/>
        </w:rPr>
        <w:t xml:space="preserve"> A crise na Ucrânia impediu o funcionamento do gasoduto projetado para dobrar o fluxo de gás russo para a Alemanha, o que fortaleceria uma aproximação entre Moscou e Berlim.</w:t>
      </w:r>
    </w:p>
    <w:p w14:paraId="46E49105" w14:textId="528D5043" w:rsidR="00BB2760" w:rsidRPr="00BB2760" w:rsidRDefault="00BB2760" w:rsidP="00BB2760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(___)</w:t>
      </w:r>
      <w:r w:rsidRPr="00BB2760">
        <w:rPr>
          <w:rFonts w:ascii="Arial" w:hAnsi="Arial" w:cs="Arial"/>
          <w:sz w:val="22"/>
          <w:szCs w:val="22"/>
        </w:rPr>
        <w:t xml:space="preserve"> A Rússia, como primeiro destino das </w:t>
      </w:r>
      <w:r w:rsidRPr="00BB2760">
        <w:rPr>
          <w:rFonts w:ascii="Arial" w:hAnsi="Arial" w:cs="Arial"/>
          <w:sz w:val="22"/>
          <w:szCs w:val="22"/>
        </w:rPr>
        <w:t xml:space="preserve">exportações ucranianas e segundo no </w:t>
      </w:r>
      <w:r w:rsidRPr="00BB2760">
        <w:rPr>
          <w:rFonts w:ascii="Arial" w:hAnsi="Arial" w:cs="Arial"/>
          <w:i/>
          <w:iCs/>
          <w:sz w:val="22"/>
          <w:szCs w:val="22"/>
        </w:rPr>
        <w:t>ranking</w:t>
      </w:r>
      <w:r w:rsidRPr="00BB2760">
        <w:rPr>
          <w:rFonts w:ascii="Arial" w:hAnsi="Arial" w:cs="Arial"/>
          <w:sz w:val="22"/>
          <w:szCs w:val="22"/>
        </w:rPr>
        <w:t xml:space="preserve"> das importações, teria razões econômicas para não permitir que a Ucrânia se aproximasse da União Europeia.</w:t>
      </w:r>
    </w:p>
    <w:p w14:paraId="499C3845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 </w:t>
      </w:r>
    </w:p>
    <w:p w14:paraId="0927858A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As afirmações são, na ordem apresentada, respectivamente, </w:t>
      </w:r>
    </w:p>
    <w:p w14:paraId="4C3AA3C6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a)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V – V – V.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00A9B5F4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BB2760">
        <w:rPr>
          <w:rFonts w:ascii="Arial" w:hAnsi="Arial" w:cs="Arial"/>
          <w:sz w:val="22"/>
          <w:szCs w:val="22"/>
        </w:rPr>
        <w:t xml:space="preserve">V – V – F.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9B60F03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z w:val="22"/>
          <w:szCs w:val="22"/>
        </w:rPr>
        <w:t xml:space="preserve">F – V – V.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86A9081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BB2760">
        <w:rPr>
          <w:rFonts w:ascii="Arial" w:hAnsi="Arial" w:cs="Arial"/>
          <w:sz w:val="22"/>
          <w:szCs w:val="22"/>
        </w:rPr>
        <w:t xml:space="preserve">V – F – V.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B365C80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BB2760">
        <w:rPr>
          <w:rFonts w:ascii="Arial" w:hAnsi="Arial" w:cs="Arial"/>
          <w:sz w:val="22"/>
          <w:szCs w:val="22"/>
        </w:rPr>
        <w:t xml:space="preserve">F – F – V.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F875C1A" w14:textId="77777777" w:rsidR="00BB2760" w:rsidRPr="00BB2760" w:rsidRDefault="00BB2760" w:rsidP="00BB276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56E5191D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>9</w:t>
      </w:r>
      <w:r w:rsidRPr="00BB2760">
        <w:rPr>
          <w:rFonts w:ascii="Arial" w:hAnsi="Arial" w:cs="Arial"/>
          <w:b/>
          <w:sz w:val="22"/>
          <w:szCs w:val="22"/>
          <w:lang w:eastAsia="zh-CN"/>
        </w:rPr>
        <w:t>.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(Uerj </w:t>
      </w:r>
      <w:proofErr w:type="gramStart"/>
      <w:r w:rsidRPr="00BB2760">
        <w:rPr>
          <w:rFonts w:ascii="Arial" w:hAnsi="Arial" w:cs="Arial"/>
          <w:sz w:val="22"/>
          <w:szCs w:val="22"/>
          <w:lang w:eastAsia="zh-CN"/>
        </w:rPr>
        <w:t xml:space="preserve">2024)  </w:t>
      </w:r>
      <w:r w:rsidRPr="00BB2760">
        <w:rPr>
          <w:rFonts w:ascii="Arial" w:hAnsi="Arial" w:cs="Arial"/>
          <w:sz w:val="22"/>
          <w:szCs w:val="22"/>
        </w:rPr>
        <w:t>No</w:t>
      </w:r>
      <w:proofErr w:type="gramEnd"/>
      <w:r w:rsidRPr="00BB2760">
        <w:rPr>
          <w:rFonts w:ascii="Arial" w:hAnsi="Arial" w:cs="Arial"/>
          <w:sz w:val="22"/>
          <w:szCs w:val="22"/>
        </w:rPr>
        <w:t xml:space="preserve"> mapa, são apresentados os resultados de uma pesquisa feita por uma fundação privada em trinta países. O objetivo da pesquisa foi levantar informações para atribuir a cada um desses países um índice de maior ou menor estabilidade geopolítica, variando de 0 a 100, sendo este último valor o que expressa maior grau de estabilidade e, consequentemente, maior confiança para os investidores.</w:t>
      </w:r>
    </w:p>
    <w:p w14:paraId="2E01508E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37C1FAC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D88139" wp14:editId="1F4F38EB">
            <wp:extent cx="3098558" cy="2143125"/>
            <wp:effectExtent l="0" t="0" r="698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6" cy="21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B2EB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CF7CC5F" w14:textId="77777777" w:rsidR="00BB2760" w:rsidRPr="00BB2760" w:rsidRDefault="00BB2760" w:rsidP="00BB27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2760">
        <w:rPr>
          <w:rFonts w:ascii="Arial" w:hAnsi="Arial" w:cs="Arial"/>
          <w:sz w:val="22"/>
          <w:szCs w:val="22"/>
        </w:rPr>
        <w:t xml:space="preserve">Com base nos resultados expostos, o país que apresenta o menor índice de estabilidade geopolítica deve essa condição principalmente ao seguinte fator: </w:t>
      </w:r>
    </w:p>
    <w:p w14:paraId="39681AAD" w14:textId="77777777" w:rsidR="00BB2760" w:rsidRPr="00EB5867" w:rsidRDefault="00BB2760" w:rsidP="00BB2760">
      <w:pPr>
        <w:ind w:left="227" w:hanging="227"/>
        <w:jc w:val="both"/>
        <w:rPr>
          <w:rFonts w:ascii="Arial" w:hAnsi="Arial" w:cs="Arial"/>
          <w:color w:val="FF0000"/>
          <w:sz w:val="22"/>
          <w:szCs w:val="22"/>
          <w:lang w:val="en-US" w:eastAsia="zh-CN"/>
        </w:rPr>
      </w:pP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a) </w:t>
      </w:r>
      <w:r w:rsidRPr="00EB5867">
        <w:rPr>
          <w:rFonts w:ascii="Arial" w:hAnsi="Arial" w:cs="Arial"/>
          <w:color w:val="FF0000"/>
          <w:sz w:val="22"/>
          <w:szCs w:val="22"/>
        </w:rPr>
        <w:t xml:space="preserve">disputa territorial com nação vizinha </w:t>
      </w:r>
      <w:r w:rsidRPr="00EB5867">
        <w:rPr>
          <w:rFonts w:ascii="Arial" w:hAnsi="Arial" w:cs="Arial"/>
          <w:color w:val="FF0000"/>
          <w:sz w:val="22"/>
          <w:szCs w:val="22"/>
          <w:lang w:eastAsia="zh-CN"/>
        </w:rPr>
        <w:t xml:space="preserve">  </w:t>
      </w:r>
    </w:p>
    <w:p w14:paraId="69D4213B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BB2760">
        <w:rPr>
          <w:rFonts w:ascii="Arial" w:hAnsi="Arial" w:cs="Arial"/>
          <w:sz w:val="22"/>
          <w:szCs w:val="22"/>
        </w:rPr>
        <w:t xml:space="preserve">conflito histórico com metrópole colonial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A0BD218" w14:textId="77777777" w:rsidR="00BB2760" w:rsidRPr="00BB2760" w:rsidRDefault="00BB2760" w:rsidP="00BB276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BB2760">
        <w:rPr>
          <w:rFonts w:ascii="Arial" w:hAnsi="Arial" w:cs="Arial"/>
          <w:sz w:val="22"/>
          <w:szCs w:val="22"/>
        </w:rPr>
        <w:t xml:space="preserve">embate militar por possessões ultramarinas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45DC793" w14:textId="4FEECBCD" w:rsidR="00BB2760" w:rsidRPr="00BB2760" w:rsidRDefault="00BB2760" w:rsidP="002B0F9F">
      <w:pPr>
        <w:ind w:left="227" w:hanging="227"/>
        <w:jc w:val="both"/>
        <w:rPr>
          <w:rFonts w:ascii="Arial" w:hAnsi="Arial" w:cs="Arial"/>
          <w:b/>
          <w:sz w:val="22"/>
          <w:szCs w:val="22"/>
          <w:lang w:eastAsia="zh-CN"/>
        </w:rPr>
      </w:pPr>
      <w:r w:rsidRPr="00BB2760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BB2760">
        <w:rPr>
          <w:rFonts w:ascii="Arial" w:hAnsi="Arial" w:cs="Arial"/>
          <w:sz w:val="22"/>
          <w:szCs w:val="22"/>
        </w:rPr>
        <w:t xml:space="preserve">contenda internacional por recursos minerais </w:t>
      </w:r>
      <w:r w:rsidRPr="00BB2760">
        <w:rPr>
          <w:rFonts w:ascii="Arial" w:hAnsi="Arial" w:cs="Arial"/>
          <w:sz w:val="22"/>
          <w:szCs w:val="22"/>
          <w:lang w:eastAsia="zh-CN"/>
        </w:rPr>
        <w:t xml:space="preserve">  </w:t>
      </w:r>
    </w:p>
    <w:sectPr w:rsidR="00BB2760" w:rsidRPr="00BB2760" w:rsidSect="00A07BE1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DA6A6" w14:textId="77777777" w:rsidR="00312250" w:rsidRDefault="00312250" w:rsidP="008C3103">
      <w:r>
        <w:separator/>
      </w:r>
    </w:p>
  </w:endnote>
  <w:endnote w:type="continuationSeparator" w:id="0">
    <w:p w14:paraId="7051B1F8" w14:textId="77777777" w:rsidR="00312250" w:rsidRDefault="00312250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7180510"/>
      <w:docPartObj>
        <w:docPartGallery w:val="Page Numbers (Bottom of Page)"/>
        <w:docPartUnique/>
      </w:docPartObj>
    </w:sdtPr>
    <w:sdtEndPr/>
    <w:sdtContent>
      <w:p w14:paraId="308B5D1C" w14:textId="5BD988BC" w:rsidR="005F077B" w:rsidRDefault="005F077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867">
          <w:rPr>
            <w:noProof/>
          </w:rPr>
          <w:t>3</w:t>
        </w:r>
        <w:r>
          <w:fldChar w:fldCharType="end"/>
        </w:r>
      </w:p>
    </w:sdtContent>
  </w:sdt>
  <w:p w14:paraId="0BB684BF" w14:textId="77777777" w:rsidR="00401730" w:rsidRDefault="0040173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CBC08" w14:textId="77777777" w:rsidR="00312250" w:rsidRDefault="00312250" w:rsidP="008C3103">
      <w:r>
        <w:separator/>
      </w:r>
    </w:p>
  </w:footnote>
  <w:footnote w:type="continuationSeparator" w:id="0">
    <w:p w14:paraId="53B02587" w14:textId="77777777" w:rsidR="00312250" w:rsidRDefault="00312250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618AA"/>
    <w:multiLevelType w:val="multilevel"/>
    <w:tmpl w:val="F3024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91DAC"/>
    <w:multiLevelType w:val="multilevel"/>
    <w:tmpl w:val="22B86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B27AA"/>
    <w:multiLevelType w:val="hybridMultilevel"/>
    <w:tmpl w:val="29EEF2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9"/>
  </w:num>
  <w:num w:numId="3">
    <w:abstractNumId w:val="19"/>
  </w:num>
  <w:num w:numId="4">
    <w:abstractNumId w:val="16"/>
  </w:num>
  <w:num w:numId="5">
    <w:abstractNumId w:val="11"/>
  </w:num>
  <w:num w:numId="6">
    <w:abstractNumId w:val="4"/>
  </w:num>
  <w:num w:numId="7">
    <w:abstractNumId w:val="27"/>
  </w:num>
  <w:num w:numId="8">
    <w:abstractNumId w:val="17"/>
  </w:num>
  <w:num w:numId="9">
    <w:abstractNumId w:val="8"/>
  </w:num>
  <w:num w:numId="10">
    <w:abstractNumId w:val="6"/>
  </w:num>
  <w:num w:numId="11">
    <w:abstractNumId w:val="12"/>
  </w:num>
  <w:num w:numId="12">
    <w:abstractNumId w:val="15"/>
  </w:num>
  <w:num w:numId="13">
    <w:abstractNumId w:val="30"/>
  </w:num>
  <w:num w:numId="14">
    <w:abstractNumId w:val="23"/>
  </w:num>
  <w:num w:numId="15">
    <w:abstractNumId w:val="7"/>
  </w:num>
  <w:num w:numId="16">
    <w:abstractNumId w:val="0"/>
  </w:num>
  <w:num w:numId="17">
    <w:abstractNumId w:val="5"/>
  </w:num>
  <w:num w:numId="18">
    <w:abstractNumId w:val="25"/>
  </w:num>
  <w:num w:numId="19">
    <w:abstractNumId w:val="21"/>
  </w:num>
  <w:num w:numId="20">
    <w:abstractNumId w:val="18"/>
  </w:num>
  <w:num w:numId="21">
    <w:abstractNumId w:val="14"/>
  </w:num>
  <w:num w:numId="22">
    <w:abstractNumId w:val="10"/>
  </w:num>
  <w:num w:numId="23">
    <w:abstractNumId w:val="28"/>
  </w:num>
  <w:num w:numId="24">
    <w:abstractNumId w:val="29"/>
  </w:num>
  <w:num w:numId="25">
    <w:abstractNumId w:val="3"/>
  </w:num>
  <w:num w:numId="26">
    <w:abstractNumId w:val="13"/>
  </w:num>
  <w:num w:numId="27">
    <w:abstractNumId w:val="26"/>
  </w:num>
  <w:num w:numId="28">
    <w:abstractNumId w:val="2"/>
  </w:num>
  <w:num w:numId="29">
    <w:abstractNumId w:val="24"/>
  </w:num>
  <w:num w:numId="30">
    <w:abstractNumId w:val="20"/>
  </w:num>
  <w:num w:numId="31">
    <w:abstractNumId w:val="1"/>
  </w:num>
  <w:num w:numId="32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C4"/>
    <w:rsid w:val="00002A6A"/>
    <w:rsid w:val="00002CBD"/>
    <w:rsid w:val="00021556"/>
    <w:rsid w:val="00024570"/>
    <w:rsid w:val="0002499B"/>
    <w:rsid w:val="00027268"/>
    <w:rsid w:val="0002750D"/>
    <w:rsid w:val="00034732"/>
    <w:rsid w:val="000442E5"/>
    <w:rsid w:val="00046A20"/>
    <w:rsid w:val="000524EF"/>
    <w:rsid w:val="00054A35"/>
    <w:rsid w:val="00054F73"/>
    <w:rsid w:val="0006434C"/>
    <w:rsid w:val="000660B1"/>
    <w:rsid w:val="00071BB6"/>
    <w:rsid w:val="00081AC9"/>
    <w:rsid w:val="00082291"/>
    <w:rsid w:val="0009345C"/>
    <w:rsid w:val="00097B41"/>
    <w:rsid w:val="00097D3E"/>
    <w:rsid w:val="000A18E5"/>
    <w:rsid w:val="000A1F99"/>
    <w:rsid w:val="000A5CE3"/>
    <w:rsid w:val="000A7D60"/>
    <w:rsid w:val="000B0D46"/>
    <w:rsid w:val="000B626E"/>
    <w:rsid w:val="000C103F"/>
    <w:rsid w:val="000D404C"/>
    <w:rsid w:val="000D70E1"/>
    <w:rsid w:val="000E15D0"/>
    <w:rsid w:val="000E2059"/>
    <w:rsid w:val="000E3E2A"/>
    <w:rsid w:val="000E5D6B"/>
    <w:rsid w:val="000F21D0"/>
    <w:rsid w:val="000F70BA"/>
    <w:rsid w:val="00112357"/>
    <w:rsid w:val="001146E1"/>
    <w:rsid w:val="00121577"/>
    <w:rsid w:val="00124A37"/>
    <w:rsid w:val="001302DC"/>
    <w:rsid w:val="00131757"/>
    <w:rsid w:val="00131F62"/>
    <w:rsid w:val="00143A19"/>
    <w:rsid w:val="001451ED"/>
    <w:rsid w:val="00156221"/>
    <w:rsid w:val="00163E99"/>
    <w:rsid w:val="0017149F"/>
    <w:rsid w:val="00173161"/>
    <w:rsid w:val="001755F7"/>
    <w:rsid w:val="00183BE7"/>
    <w:rsid w:val="001927EC"/>
    <w:rsid w:val="00196C38"/>
    <w:rsid w:val="001A6D37"/>
    <w:rsid w:val="001D0A04"/>
    <w:rsid w:val="001D4E07"/>
    <w:rsid w:val="001D6C2E"/>
    <w:rsid w:val="001D6F59"/>
    <w:rsid w:val="001D7ECB"/>
    <w:rsid w:val="001E560A"/>
    <w:rsid w:val="001F3E20"/>
    <w:rsid w:val="001F493D"/>
    <w:rsid w:val="002027EC"/>
    <w:rsid w:val="002146F6"/>
    <w:rsid w:val="00217C8F"/>
    <w:rsid w:val="0022335C"/>
    <w:rsid w:val="002309F1"/>
    <w:rsid w:val="002400E3"/>
    <w:rsid w:val="00242F98"/>
    <w:rsid w:val="0024405A"/>
    <w:rsid w:val="00245513"/>
    <w:rsid w:val="00255E1B"/>
    <w:rsid w:val="00260050"/>
    <w:rsid w:val="00260B16"/>
    <w:rsid w:val="00277E01"/>
    <w:rsid w:val="00284043"/>
    <w:rsid w:val="00292245"/>
    <w:rsid w:val="00294B5C"/>
    <w:rsid w:val="002A0F6B"/>
    <w:rsid w:val="002A6EF6"/>
    <w:rsid w:val="002B0F9F"/>
    <w:rsid w:val="002B31D4"/>
    <w:rsid w:val="002B5016"/>
    <w:rsid w:val="002C012A"/>
    <w:rsid w:val="002C2FC1"/>
    <w:rsid w:val="002C40C4"/>
    <w:rsid w:val="002C7A42"/>
    <w:rsid w:val="002D4551"/>
    <w:rsid w:val="002D6A33"/>
    <w:rsid w:val="002E0B54"/>
    <w:rsid w:val="002E175D"/>
    <w:rsid w:val="002E2AD2"/>
    <w:rsid w:val="0030534B"/>
    <w:rsid w:val="00312250"/>
    <w:rsid w:val="00313D07"/>
    <w:rsid w:val="00323F5A"/>
    <w:rsid w:val="00331508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63CD2"/>
    <w:rsid w:val="00371C42"/>
    <w:rsid w:val="00373218"/>
    <w:rsid w:val="003732D1"/>
    <w:rsid w:val="00374337"/>
    <w:rsid w:val="003775F5"/>
    <w:rsid w:val="00383990"/>
    <w:rsid w:val="00384F6D"/>
    <w:rsid w:val="00393112"/>
    <w:rsid w:val="00397B30"/>
    <w:rsid w:val="003A4F49"/>
    <w:rsid w:val="003A7370"/>
    <w:rsid w:val="003B7BC8"/>
    <w:rsid w:val="003C50C2"/>
    <w:rsid w:val="003D04AE"/>
    <w:rsid w:val="003D655B"/>
    <w:rsid w:val="003E14F7"/>
    <w:rsid w:val="003E49DF"/>
    <w:rsid w:val="003E67C2"/>
    <w:rsid w:val="003F6159"/>
    <w:rsid w:val="00401730"/>
    <w:rsid w:val="00407C3B"/>
    <w:rsid w:val="00412F79"/>
    <w:rsid w:val="00412FED"/>
    <w:rsid w:val="00437230"/>
    <w:rsid w:val="0044044B"/>
    <w:rsid w:val="00450F29"/>
    <w:rsid w:val="0045153B"/>
    <w:rsid w:val="00465E4A"/>
    <w:rsid w:val="004701EB"/>
    <w:rsid w:val="00471E14"/>
    <w:rsid w:val="004724DE"/>
    <w:rsid w:val="00484A3B"/>
    <w:rsid w:val="004869CE"/>
    <w:rsid w:val="00491DDF"/>
    <w:rsid w:val="00493175"/>
    <w:rsid w:val="0049335A"/>
    <w:rsid w:val="00494A23"/>
    <w:rsid w:val="004A003F"/>
    <w:rsid w:val="004A6167"/>
    <w:rsid w:val="004B0C4A"/>
    <w:rsid w:val="004B71B1"/>
    <w:rsid w:val="004C237F"/>
    <w:rsid w:val="004C27C8"/>
    <w:rsid w:val="004D14BD"/>
    <w:rsid w:val="004D44D4"/>
    <w:rsid w:val="004D4621"/>
    <w:rsid w:val="004D7694"/>
    <w:rsid w:val="004E6416"/>
    <w:rsid w:val="004E6E1F"/>
    <w:rsid w:val="004F1B76"/>
    <w:rsid w:val="00501578"/>
    <w:rsid w:val="00501704"/>
    <w:rsid w:val="0051006B"/>
    <w:rsid w:val="00515D54"/>
    <w:rsid w:val="00520E86"/>
    <w:rsid w:val="00522EBC"/>
    <w:rsid w:val="005231A5"/>
    <w:rsid w:val="00533050"/>
    <w:rsid w:val="005346FF"/>
    <w:rsid w:val="00534DA7"/>
    <w:rsid w:val="005368D1"/>
    <w:rsid w:val="005377BE"/>
    <w:rsid w:val="00547522"/>
    <w:rsid w:val="00547CCD"/>
    <w:rsid w:val="0055456D"/>
    <w:rsid w:val="0056610E"/>
    <w:rsid w:val="0058086B"/>
    <w:rsid w:val="005808C4"/>
    <w:rsid w:val="00591F9F"/>
    <w:rsid w:val="00592B43"/>
    <w:rsid w:val="00592D05"/>
    <w:rsid w:val="005A0A39"/>
    <w:rsid w:val="005A15F2"/>
    <w:rsid w:val="005A5FCD"/>
    <w:rsid w:val="005B0FC6"/>
    <w:rsid w:val="005B36C1"/>
    <w:rsid w:val="005B757B"/>
    <w:rsid w:val="005C4E4B"/>
    <w:rsid w:val="005C76BC"/>
    <w:rsid w:val="005D19B5"/>
    <w:rsid w:val="005D5E54"/>
    <w:rsid w:val="005D7A6F"/>
    <w:rsid w:val="005E2D16"/>
    <w:rsid w:val="005F0638"/>
    <w:rsid w:val="005F077B"/>
    <w:rsid w:val="005F0EE7"/>
    <w:rsid w:val="005F3405"/>
    <w:rsid w:val="00600A27"/>
    <w:rsid w:val="006070D0"/>
    <w:rsid w:val="00607760"/>
    <w:rsid w:val="00607846"/>
    <w:rsid w:val="00610F8C"/>
    <w:rsid w:val="00612E05"/>
    <w:rsid w:val="0061711D"/>
    <w:rsid w:val="00622659"/>
    <w:rsid w:val="00627117"/>
    <w:rsid w:val="0063138E"/>
    <w:rsid w:val="0063168A"/>
    <w:rsid w:val="00631C94"/>
    <w:rsid w:val="0064103F"/>
    <w:rsid w:val="0064148C"/>
    <w:rsid w:val="00642748"/>
    <w:rsid w:val="0064540C"/>
    <w:rsid w:val="006569AB"/>
    <w:rsid w:val="00663CC0"/>
    <w:rsid w:val="0066700A"/>
    <w:rsid w:val="00671461"/>
    <w:rsid w:val="00680059"/>
    <w:rsid w:val="00684AB2"/>
    <w:rsid w:val="006850F4"/>
    <w:rsid w:val="00692525"/>
    <w:rsid w:val="0069510C"/>
    <w:rsid w:val="00697B68"/>
    <w:rsid w:val="006A4BC4"/>
    <w:rsid w:val="006A6ACC"/>
    <w:rsid w:val="006B0012"/>
    <w:rsid w:val="006B44E3"/>
    <w:rsid w:val="006B5A5A"/>
    <w:rsid w:val="006B68CF"/>
    <w:rsid w:val="006C2453"/>
    <w:rsid w:val="006C5858"/>
    <w:rsid w:val="006C6936"/>
    <w:rsid w:val="006D67C0"/>
    <w:rsid w:val="006D7C60"/>
    <w:rsid w:val="006D7E2B"/>
    <w:rsid w:val="006E14B0"/>
    <w:rsid w:val="006E28D1"/>
    <w:rsid w:val="006F117D"/>
    <w:rsid w:val="006F2B2F"/>
    <w:rsid w:val="00713928"/>
    <w:rsid w:val="00721740"/>
    <w:rsid w:val="00723CB1"/>
    <w:rsid w:val="00725899"/>
    <w:rsid w:val="00727235"/>
    <w:rsid w:val="00733178"/>
    <w:rsid w:val="00741104"/>
    <w:rsid w:val="00744FD9"/>
    <w:rsid w:val="00750763"/>
    <w:rsid w:val="0075187A"/>
    <w:rsid w:val="007542E5"/>
    <w:rsid w:val="007572BF"/>
    <w:rsid w:val="007665C4"/>
    <w:rsid w:val="007740CB"/>
    <w:rsid w:val="00774D6A"/>
    <w:rsid w:val="007754E1"/>
    <w:rsid w:val="00775758"/>
    <w:rsid w:val="007773BF"/>
    <w:rsid w:val="00780470"/>
    <w:rsid w:val="007839E8"/>
    <w:rsid w:val="0079066B"/>
    <w:rsid w:val="007937E1"/>
    <w:rsid w:val="00794EE9"/>
    <w:rsid w:val="00797296"/>
    <w:rsid w:val="007A0572"/>
    <w:rsid w:val="007A5F85"/>
    <w:rsid w:val="007B11F1"/>
    <w:rsid w:val="007B2530"/>
    <w:rsid w:val="007B51ED"/>
    <w:rsid w:val="007B6B38"/>
    <w:rsid w:val="007C1A20"/>
    <w:rsid w:val="007C462A"/>
    <w:rsid w:val="007D2BDF"/>
    <w:rsid w:val="007D4A01"/>
    <w:rsid w:val="007E0B49"/>
    <w:rsid w:val="007E6B91"/>
    <w:rsid w:val="007F12CF"/>
    <w:rsid w:val="007F73C0"/>
    <w:rsid w:val="008013B6"/>
    <w:rsid w:val="00802315"/>
    <w:rsid w:val="0082255E"/>
    <w:rsid w:val="00831D5B"/>
    <w:rsid w:val="00834A71"/>
    <w:rsid w:val="008503DB"/>
    <w:rsid w:val="00851408"/>
    <w:rsid w:val="0085374D"/>
    <w:rsid w:val="00856EE9"/>
    <w:rsid w:val="00857833"/>
    <w:rsid w:val="0086406A"/>
    <w:rsid w:val="00865AD3"/>
    <w:rsid w:val="00874F1E"/>
    <w:rsid w:val="0087683E"/>
    <w:rsid w:val="008774FC"/>
    <w:rsid w:val="00887375"/>
    <w:rsid w:val="00896E37"/>
    <w:rsid w:val="00897531"/>
    <w:rsid w:val="008A2C72"/>
    <w:rsid w:val="008A5C33"/>
    <w:rsid w:val="008B019A"/>
    <w:rsid w:val="008C2CF1"/>
    <w:rsid w:val="008C3103"/>
    <w:rsid w:val="008C463A"/>
    <w:rsid w:val="008C6C91"/>
    <w:rsid w:val="008D3F00"/>
    <w:rsid w:val="008D583F"/>
    <w:rsid w:val="008D6E16"/>
    <w:rsid w:val="008E6687"/>
    <w:rsid w:val="008F3BE0"/>
    <w:rsid w:val="00906368"/>
    <w:rsid w:val="00924016"/>
    <w:rsid w:val="00925DDE"/>
    <w:rsid w:val="009345C1"/>
    <w:rsid w:val="00936849"/>
    <w:rsid w:val="0094056F"/>
    <w:rsid w:val="00944E39"/>
    <w:rsid w:val="009462FA"/>
    <w:rsid w:val="00946394"/>
    <w:rsid w:val="00946E50"/>
    <w:rsid w:val="0094771F"/>
    <w:rsid w:val="00952FBF"/>
    <w:rsid w:val="00956E14"/>
    <w:rsid w:val="00963847"/>
    <w:rsid w:val="00970E72"/>
    <w:rsid w:val="00973A6D"/>
    <w:rsid w:val="00974CFB"/>
    <w:rsid w:val="00992C4C"/>
    <w:rsid w:val="009957A0"/>
    <w:rsid w:val="009959D1"/>
    <w:rsid w:val="00996D7C"/>
    <w:rsid w:val="009979E7"/>
    <w:rsid w:val="009B248A"/>
    <w:rsid w:val="009B43F4"/>
    <w:rsid w:val="009B499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58F6"/>
    <w:rsid w:val="009F5C1C"/>
    <w:rsid w:val="00A01B45"/>
    <w:rsid w:val="00A038DC"/>
    <w:rsid w:val="00A05336"/>
    <w:rsid w:val="00A058BF"/>
    <w:rsid w:val="00A0691B"/>
    <w:rsid w:val="00A07BE1"/>
    <w:rsid w:val="00A11841"/>
    <w:rsid w:val="00A15052"/>
    <w:rsid w:val="00A162F5"/>
    <w:rsid w:val="00A226A4"/>
    <w:rsid w:val="00A25F7E"/>
    <w:rsid w:val="00A32F02"/>
    <w:rsid w:val="00A37D80"/>
    <w:rsid w:val="00A42B4A"/>
    <w:rsid w:val="00A44880"/>
    <w:rsid w:val="00A47A1A"/>
    <w:rsid w:val="00A55E67"/>
    <w:rsid w:val="00A710D3"/>
    <w:rsid w:val="00A71D09"/>
    <w:rsid w:val="00A72769"/>
    <w:rsid w:val="00A82E50"/>
    <w:rsid w:val="00A85847"/>
    <w:rsid w:val="00A863B5"/>
    <w:rsid w:val="00A87C69"/>
    <w:rsid w:val="00A90CBA"/>
    <w:rsid w:val="00A93020"/>
    <w:rsid w:val="00A95838"/>
    <w:rsid w:val="00A97338"/>
    <w:rsid w:val="00A97AAA"/>
    <w:rsid w:val="00AA1368"/>
    <w:rsid w:val="00AA2F11"/>
    <w:rsid w:val="00AA4CE3"/>
    <w:rsid w:val="00AA5939"/>
    <w:rsid w:val="00AA61A1"/>
    <w:rsid w:val="00AD5F8E"/>
    <w:rsid w:val="00AE06D7"/>
    <w:rsid w:val="00AE6509"/>
    <w:rsid w:val="00AF3E57"/>
    <w:rsid w:val="00B023A3"/>
    <w:rsid w:val="00B0287D"/>
    <w:rsid w:val="00B047DD"/>
    <w:rsid w:val="00B051F9"/>
    <w:rsid w:val="00B116E1"/>
    <w:rsid w:val="00B13780"/>
    <w:rsid w:val="00B13D05"/>
    <w:rsid w:val="00B27B16"/>
    <w:rsid w:val="00B30597"/>
    <w:rsid w:val="00B357DE"/>
    <w:rsid w:val="00B4013C"/>
    <w:rsid w:val="00B422A3"/>
    <w:rsid w:val="00B43A0E"/>
    <w:rsid w:val="00B4514F"/>
    <w:rsid w:val="00B47C32"/>
    <w:rsid w:val="00B536F2"/>
    <w:rsid w:val="00B54F12"/>
    <w:rsid w:val="00B62FF7"/>
    <w:rsid w:val="00B66869"/>
    <w:rsid w:val="00B732F5"/>
    <w:rsid w:val="00B810C7"/>
    <w:rsid w:val="00B81F42"/>
    <w:rsid w:val="00B8364C"/>
    <w:rsid w:val="00BB2760"/>
    <w:rsid w:val="00BC0B8D"/>
    <w:rsid w:val="00BD4CAB"/>
    <w:rsid w:val="00BD60C8"/>
    <w:rsid w:val="00BE12DD"/>
    <w:rsid w:val="00BE68D1"/>
    <w:rsid w:val="00BF0EA5"/>
    <w:rsid w:val="00BF2F59"/>
    <w:rsid w:val="00BF6088"/>
    <w:rsid w:val="00C06B8D"/>
    <w:rsid w:val="00C14739"/>
    <w:rsid w:val="00C17D4B"/>
    <w:rsid w:val="00C21DA3"/>
    <w:rsid w:val="00C2273A"/>
    <w:rsid w:val="00C326E6"/>
    <w:rsid w:val="00C4524C"/>
    <w:rsid w:val="00C47099"/>
    <w:rsid w:val="00C520FD"/>
    <w:rsid w:val="00C5237A"/>
    <w:rsid w:val="00C53476"/>
    <w:rsid w:val="00C6084C"/>
    <w:rsid w:val="00C62576"/>
    <w:rsid w:val="00C62A6C"/>
    <w:rsid w:val="00C6390A"/>
    <w:rsid w:val="00C63C66"/>
    <w:rsid w:val="00C64A39"/>
    <w:rsid w:val="00C66E07"/>
    <w:rsid w:val="00C74319"/>
    <w:rsid w:val="00C82035"/>
    <w:rsid w:val="00C94194"/>
    <w:rsid w:val="00CA2DFF"/>
    <w:rsid w:val="00CB0752"/>
    <w:rsid w:val="00CB1B6C"/>
    <w:rsid w:val="00CC4F4C"/>
    <w:rsid w:val="00CC6043"/>
    <w:rsid w:val="00CD027E"/>
    <w:rsid w:val="00CD1F23"/>
    <w:rsid w:val="00CD2530"/>
    <w:rsid w:val="00CD60C6"/>
    <w:rsid w:val="00CE0BE7"/>
    <w:rsid w:val="00CF4EAE"/>
    <w:rsid w:val="00CF5FB8"/>
    <w:rsid w:val="00CF61B4"/>
    <w:rsid w:val="00CF6CBE"/>
    <w:rsid w:val="00D07229"/>
    <w:rsid w:val="00D154D9"/>
    <w:rsid w:val="00D24305"/>
    <w:rsid w:val="00D307A3"/>
    <w:rsid w:val="00D31853"/>
    <w:rsid w:val="00D36164"/>
    <w:rsid w:val="00D361D8"/>
    <w:rsid w:val="00D364BC"/>
    <w:rsid w:val="00D4079B"/>
    <w:rsid w:val="00D415BC"/>
    <w:rsid w:val="00D4454C"/>
    <w:rsid w:val="00D44E88"/>
    <w:rsid w:val="00D546D5"/>
    <w:rsid w:val="00D5570C"/>
    <w:rsid w:val="00D56499"/>
    <w:rsid w:val="00D56D54"/>
    <w:rsid w:val="00D63AAC"/>
    <w:rsid w:val="00D76F0B"/>
    <w:rsid w:val="00D80A10"/>
    <w:rsid w:val="00D82BD4"/>
    <w:rsid w:val="00D83639"/>
    <w:rsid w:val="00D900BE"/>
    <w:rsid w:val="00D92A04"/>
    <w:rsid w:val="00D95FC9"/>
    <w:rsid w:val="00D97D77"/>
    <w:rsid w:val="00DA0047"/>
    <w:rsid w:val="00DA0964"/>
    <w:rsid w:val="00DA39B7"/>
    <w:rsid w:val="00DB1C04"/>
    <w:rsid w:val="00DB3C8C"/>
    <w:rsid w:val="00DB56A4"/>
    <w:rsid w:val="00DC6923"/>
    <w:rsid w:val="00DC7E1A"/>
    <w:rsid w:val="00DE23BC"/>
    <w:rsid w:val="00DE4BEA"/>
    <w:rsid w:val="00DF043B"/>
    <w:rsid w:val="00DF5113"/>
    <w:rsid w:val="00DF7C87"/>
    <w:rsid w:val="00E00F9F"/>
    <w:rsid w:val="00E0374D"/>
    <w:rsid w:val="00E04541"/>
    <w:rsid w:val="00E06CAC"/>
    <w:rsid w:val="00E078B8"/>
    <w:rsid w:val="00E13677"/>
    <w:rsid w:val="00E140E5"/>
    <w:rsid w:val="00E2546C"/>
    <w:rsid w:val="00E30605"/>
    <w:rsid w:val="00E31C96"/>
    <w:rsid w:val="00E33A9B"/>
    <w:rsid w:val="00E35789"/>
    <w:rsid w:val="00E36E05"/>
    <w:rsid w:val="00E443F3"/>
    <w:rsid w:val="00E461B9"/>
    <w:rsid w:val="00E508CF"/>
    <w:rsid w:val="00E55A15"/>
    <w:rsid w:val="00E60D07"/>
    <w:rsid w:val="00E623CE"/>
    <w:rsid w:val="00E63D33"/>
    <w:rsid w:val="00E64473"/>
    <w:rsid w:val="00E80769"/>
    <w:rsid w:val="00E85F0C"/>
    <w:rsid w:val="00EA28EC"/>
    <w:rsid w:val="00EA6C1A"/>
    <w:rsid w:val="00EB5867"/>
    <w:rsid w:val="00ED202F"/>
    <w:rsid w:val="00EF03D4"/>
    <w:rsid w:val="00EF0DB3"/>
    <w:rsid w:val="00EF3B0C"/>
    <w:rsid w:val="00EF6753"/>
    <w:rsid w:val="00F00390"/>
    <w:rsid w:val="00F015C1"/>
    <w:rsid w:val="00F0161E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556"/>
    <w:rsid w:val="00F44829"/>
    <w:rsid w:val="00F54264"/>
    <w:rsid w:val="00F70FC2"/>
    <w:rsid w:val="00F77397"/>
    <w:rsid w:val="00F809DC"/>
    <w:rsid w:val="00F828A3"/>
    <w:rsid w:val="00F8531A"/>
    <w:rsid w:val="00F90CA0"/>
    <w:rsid w:val="00F91454"/>
    <w:rsid w:val="00F92047"/>
    <w:rsid w:val="00F94C39"/>
    <w:rsid w:val="00FA0365"/>
    <w:rsid w:val="00FA2654"/>
    <w:rsid w:val="00FA75D9"/>
    <w:rsid w:val="00FC3AD4"/>
    <w:rsid w:val="00FC6F51"/>
    <w:rsid w:val="00FD2CC9"/>
    <w:rsid w:val="00FD56E2"/>
    <w:rsid w:val="00FD5739"/>
    <w:rsid w:val="00FD7887"/>
    <w:rsid w:val="00FE5332"/>
    <w:rsid w:val="00FE58B2"/>
    <w:rsid w:val="00FE5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51BF19"/>
  <w15:docId w15:val="{294B96CE-DAE6-4579-96F9-AA7624FB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uiPriority w:val="99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103"/>
  </w:style>
  <w:style w:type="character" w:styleId="Nmerodepgina">
    <w:name w:val="page number"/>
    <w:basedOn w:val="Fontepargpadro"/>
    <w:uiPriority w:val="99"/>
    <w:rsid w:val="00363CD2"/>
    <w:rPr>
      <w:rFonts w:cs="Arial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3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32DC9-5C77-41BE-A78A-330BB77B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1288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8229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PC Prof 23 - 5</cp:lastModifiedBy>
  <cp:revision>3</cp:revision>
  <cp:lastPrinted>2022-02-15T10:10:00Z</cp:lastPrinted>
  <dcterms:created xsi:type="dcterms:W3CDTF">2023-11-09T13:04:00Z</dcterms:created>
  <dcterms:modified xsi:type="dcterms:W3CDTF">2023-11-09T13:06:00Z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