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3C878421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D90AD9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5F3F163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Exercícios de </w:t>
                              </w:r>
                              <w:r w:rsidR="00CB411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Acentuação Gráfica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5F3F163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Exercícios de </w:t>
                        </w:r>
                        <w:r w:rsidR="00CB4115">
                          <w:rPr>
                            <w:rFonts w:ascii="Franklin Gothic Medium" w:hAnsi="Franklin Gothic Medium" w:cs="Arial"/>
                            <w:b/>
                          </w:rPr>
                          <w:t>Acentuação Gráfica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71DE5C72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3A3E0AA2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1. Leia a tirinha e resolva as questões.</w:t>
      </w:r>
    </w:p>
    <w:p w14:paraId="792AB068" w14:textId="51364838" w:rsidR="00CB4115" w:rsidRPr="00CB4115" w:rsidRDefault="00CB4115" w:rsidP="00CB4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11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259497A" wp14:editId="75C7B835">
            <wp:extent cx="3675058" cy="3563317"/>
            <wp:effectExtent l="0" t="0" r="190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892" cy="35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E7186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https://questoes.grancursosonline.com.br/questoes-de-concursos/lingua-portuguesa-403587/2146091</w:t>
      </w:r>
    </w:p>
    <w:p w14:paraId="261629AD" w14:textId="306DEB37" w:rsid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a) Justifique, com suas palavras, a acentuação com circunflexo na palavra “têm”.</w:t>
      </w:r>
    </w:p>
    <w:p w14:paraId="3B499F66" w14:textId="03F54F48" w:rsidR="00CB4115" w:rsidRP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BEC1B2" w14:textId="7D1D8059" w:rsidR="00E2573E" w:rsidRDefault="00E2573E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6FD1BE9F" w14:textId="77777777" w:rsidR="00E2573E" w:rsidRDefault="00E2573E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1274E5D2" w14:textId="0D6E68FF" w:rsid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b) Por que as palavras “crônicas”, “dificílimos”, “agradabilíssima” e “veríssimo” receberam um acento gráfico?</w:t>
      </w:r>
    </w:p>
    <w:p w14:paraId="59E6D7E6" w14:textId="77777777" w:rsidR="00E2573E" w:rsidRDefault="00E2573E" w:rsidP="0051251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</w:p>
    <w:p w14:paraId="717C601F" w14:textId="77777777" w:rsidR="00E2573E" w:rsidRDefault="00E2573E" w:rsidP="0051251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</w:p>
    <w:p w14:paraId="1C171D5B" w14:textId="77777777" w:rsidR="00E2573E" w:rsidRDefault="00E2573E" w:rsidP="0051251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</w:p>
    <w:p w14:paraId="225DCA65" w14:textId="77777777" w:rsidR="00E2573E" w:rsidRDefault="00E2573E" w:rsidP="0051251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</w:p>
    <w:p w14:paraId="081DDFC0" w14:textId="77777777" w:rsidR="00E2573E" w:rsidRDefault="00E2573E" w:rsidP="0051251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</w:p>
    <w:p w14:paraId="626EFA31" w14:textId="032A4822" w:rsidR="00CB4115" w:rsidRPr="00CB4115" w:rsidRDefault="0051251C" w:rsidP="0051251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sz w:val="27"/>
          <w:szCs w:val="27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32842" wp14:editId="49D647DF">
                <wp:simplePos x="0" y="0"/>
                <wp:positionH relativeFrom="column">
                  <wp:posOffset>3378200</wp:posOffset>
                </wp:positionH>
                <wp:positionV relativeFrom="paragraph">
                  <wp:posOffset>891540</wp:posOffset>
                </wp:positionV>
                <wp:extent cx="2895600" cy="990600"/>
                <wp:effectExtent l="0" t="0" r="19050" b="19050"/>
                <wp:wrapNone/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DBDC6" w14:textId="410CED05" w:rsidR="0051251C" w:rsidRDefault="0051251C" w:rsidP="0051251C">
                            <w:pPr>
                              <w:jc w:val="center"/>
                            </w:pPr>
                            <w:r w:rsidRPr="0051251C">
                              <w:rPr>
                                <w:color w:val="FF0000"/>
                              </w:rPr>
                              <w:t>HIATO</w:t>
                            </w:r>
                            <w:r>
                              <w:t xml:space="preserve"> - Haverá acentuação gráfica em </w:t>
                            </w:r>
                            <w:r w:rsidRPr="0051251C">
                              <w:rPr>
                                <w:color w:val="FF0000"/>
                              </w:rPr>
                              <w:t xml:space="preserve">i </w:t>
                            </w:r>
                            <w:r>
                              <w:t xml:space="preserve">e </w:t>
                            </w:r>
                            <w:r w:rsidRPr="0051251C">
                              <w:rPr>
                                <w:color w:val="FF0000"/>
                              </w:rPr>
                              <w:t>u</w:t>
                            </w:r>
                            <w:r>
                              <w:t xml:space="preserve"> quando estiverem sozinhas na sílaba ou seguidas de </w:t>
                            </w:r>
                            <w:r w:rsidRPr="0051251C"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t xml:space="preserve">. </w:t>
                            </w:r>
                          </w:p>
                          <w:p w14:paraId="272491D7" w14:textId="3F15C3FF" w:rsidR="0051251C" w:rsidRDefault="0051251C" w:rsidP="0051251C">
                            <w:pPr>
                              <w:jc w:val="center"/>
                            </w:pPr>
                            <w:r>
                              <w:t xml:space="preserve">Sa – </w:t>
                            </w:r>
                            <w:r w:rsidRPr="0051251C">
                              <w:rPr>
                                <w:color w:val="FF0000"/>
                              </w:rPr>
                              <w:t>ú</w:t>
                            </w:r>
                            <w:r>
                              <w:t xml:space="preserve"> –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32842" id="Retângulo: Cantos Arredondados 15" o:spid="_x0000_s1030" style="position:absolute;left:0;text-align:left;margin-left:266pt;margin-top:70.2pt;width:228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" fillcolor="white [3201]" strokecolor="#4ea72e [3209]" strokeweight="1pt">
                <v:stroke joinstyle="miter"/>
                <v:textbox>
                  <w:txbxContent>
                    <w:p w14:paraId="642DBDC6" w14:textId="410CED05" w:rsidR="0051251C" w:rsidRDefault="0051251C" w:rsidP="0051251C">
                      <w:pPr>
                        <w:jc w:val="center"/>
                      </w:pPr>
                      <w:r w:rsidRPr="0051251C">
                        <w:rPr>
                          <w:color w:val="FF0000"/>
                        </w:rPr>
                        <w:t>HIATO</w:t>
                      </w:r>
                      <w:r>
                        <w:t xml:space="preserve"> - Haverá acentuação gráfica em </w:t>
                      </w:r>
                      <w:r w:rsidRPr="0051251C">
                        <w:rPr>
                          <w:color w:val="FF0000"/>
                        </w:rPr>
                        <w:t xml:space="preserve">i </w:t>
                      </w:r>
                      <w:r>
                        <w:t xml:space="preserve">e </w:t>
                      </w:r>
                      <w:r w:rsidRPr="0051251C">
                        <w:rPr>
                          <w:color w:val="FF0000"/>
                        </w:rPr>
                        <w:t>u</w:t>
                      </w:r>
                      <w:r>
                        <w:t xml:space="preserve"> quando estiverem sozinhas na sílaba ou seguidas de </w:t>
                      </w:r>
                      <w:r w:rsidRPr="0051251C">
                        <w:rPr>
                          <w:color w:val="FF0000"/>
                        </w:rPr>
                        <w:t>S</w:t>
                      </w:r>
                      <w:r>
                        <w:t xml:space="preserve">. </w:t>
                      </w:r>
                    </w:p>
                    <w:p w14:paraId="272491D7" w14:textId="3F15C3FF" w:rsidR="0051251C" w:rsidRDefault="0051251C" w:rsidP="0051251C">
                      <w:pPr>
                        <w:jc w:val="center"/>
                      </w:pPr>
                      <w:r>
                        <w:t xml:space="preserve">Sa – </w:t>
                      </w:r>
                      <w:r w:rsidRPr="0051251C">
                        <w:rPr>
                          <w:color w:val="FF0000"/>
                        </w:rPr>
                        <w:t>ú</w:t>
                      </w:r>
                      <w:r>
                        <w:t xml:space="preserve"> – de </w:t>
                      </w:r>
                    </w:p>
                  </w:txbxContent>
                </v:textbox>
              </v:roundrect>
            </w:pict>
          </mc:Fallback>
        </mc:AlternateConten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2. De acordo com as regras de acentuação gráfica, as letras </w:t>
      </w:r>
      <w:r w:rsidR="00CB4115"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“i”</w: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e </w:t>
      </w:r>
      <w:r w:rsidR="00CB4115"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“u”</w: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recebem acento quando formam hiato com a vogal anterior, como é o caso da palavra “saúde”. Levando em consideração esta mesma regra, acentuam-se as seguintes palavras:</w: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</w:p>
    <w:p w14:paraId="31EBB4C9" w14:textId="182F1CC2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E2573E">
        <w:rPr>
          <w:rFonts w:ascii="Arial" w:eastAsia="Times New Roman" w:hAnsi="Arial" w:cs="Arial"/>
          <w:sz w:val="27"/>
          <w:szCs w:val="27"/>
          <w:lang w:eastAsia="pt-BR"/>
        </w:rPr>
        <w:t>a) SAIDA – EGOISMO – CAIDA.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b) JUIZ – RAIZES – RUIM.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c) SAIDA – BOEMIO – CAIR.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d) POETICO – EGOISMO – JUIZ.</w:t>
      </w:r>
    </w:p>
    <w:p w14:paraId="7A804582" w14:textId="77777777" w:rsidR="00E2573E" w:rsidRDefault="00E2573E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3A8350DF" w14:textId="52AE0EF2" w:rsidR="00CB4115" w:rsidRDefault="00CB4115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i/>
          <w:iCs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3. Leia as orações a seguir e acentue os verbos em destaque quando necessário.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 xml:space="preserve">a) </w:t>
      </w:r>
      <w:proofErr w:type="gramStart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Eles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tem</w:t>
      </w:r>
      <w:proofErr w:type="gram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dinheiro para viajar quando quiserem.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b) Ele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detem</w:t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todo o poder sobre a empresa.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c) Pode </w:t>
      </w:r>
      <w:proofErr w:type="spellStart"/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por</w:t>
      </w:r>
      <w:proofErr w:type="spell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o caderno em cima da mesa.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d) Ela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vem</w:t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de carro para Curitiba.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e) Quero que eles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deem</w:t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um jeito no problema.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f) O garoto </w:t>
      </w:r>
      <w:proofErr w:type="spellStart"/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le</w:t>
      </w:r>
      <w:proofErr w:type="spell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muito bem.</w:t>
      </w:r>
    </w:p>
    <w:p w14:paraId="7480A211" w14:textId="77777777" w:rsidR="00E2573E" w:rsidRDefault="00E2573E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5AC24A49" w14:textId="3A638652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4. Analise as frases e marque (V) para verdadeiro e (F) para falso.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a) (     ) A palavra “táxi” leva acento porque é uma paroxítona terminada em “i”.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b) (     ) A palavra “chapéu” é acentuada porque contém um ditongo aberto em uma oxítona.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c) (     ) O novo acordo ortográfico eliminou o uso do acento diferencial em “para” (verbo) e “para”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(preposição).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d) (     ) A palavra “hífen” perdeu o acento gráfico com a reforma ortográfica.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e) (     )  A palavra “ruído” não recebe acento, pois a vogal “i” não está sozinha na sílaba.</w:t>
      </w:r>
    </w:p>
    <w:p w14:paraId="7840798A" w14:textId="77777777" w:rsidR="00E2573E" w:rsidRDefault="00E2573E" w:rsidP="0072063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6AA8B31A" w14:textId="0009E78F" w:rsidR="00CB4115" w:rsidRPr="00CB4115" w:rsidRDefault="00CB4115" w:rsidP="0072063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5. Analise as palavras a seguir e as acentue quando necessário.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a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) </w:t>
      </w:r>
      <w:proofErr w:type="spellStart"/>
      <w:r w:rsidRPr="00E2573E">
        <w:rPr>
          <w:rFonts w:ascii="Arial" w:eastAsia="Times New Roman" w:hAnsi="Arial" w:cs="Arial"/>
          <w:sz w:val="27"/>
          <w:szCs w:val="27"/>
          <w:lang w:eastAsia="pt-BR"/>
        </w:rPr>
        <w:t>L</w:t>
      </w:r>
      <w:r w:rsidR="00E2573E" w:rsidRPr="00E2573E">
        <w:rPr>
          <w:rFonts w:ascii="Arial" w:eastAsia="Times New Roman" w:hAnsi="Arial" w:cs="Arial"/>
          <w:sz w:val="27"/>
          <w:szCs w:val="27"/>
          <w:lang w:eastAsia="pt-BR"/>
        </w:rPr>
        <w:t>a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mpada</w:t>
      </w:r>
      <w:proofErr w:type="spellEnd"/>
      <w:r w:rsidR="0072063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br/>
        <w:t>b) L</w:t>
      </w:r>
      <w:r w:rsidR="00E2573E" w:rsidRPr="00E2573E">
        <w:rPr>
          <w:rFonts w:ascii="Arial" w:eastAsia="Times New Roman" w:hAnsi="Arial" w:cs="Arial"/>
          <w:sz w:val="27"/>
          <w:szCs w:val="27"/>
          <w:lang w:eastAsia="pt-BR"/>
        </w:rPr>
        <w:t>i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quido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c) </w:t>
      </w:r>
      <w:proofErr w:type="spellStart"/>
      <w:r w:rsidRPr="00E2573E">
        <w:rPr>
          <w:rFonts w:ascii="Arial" w:eastAsia="Times New Roman" w:hAnsi="Arial" w:cs="Arial"/>
          <w:sz w:val="27"/>
          <w:szCs w:val="27"/>
          <w:lang w:eastAsia="pt-BR"/>
        </w:rPr>
        <w:t>P</w:t>
      </w:r>
      <w:r w:rsidR="00E2573E" w:rsidRPr="00E2573E">
        <w:rPr>
          <w:rFonts w:ascii="Arial" w:eastAsia="Times New Roman" w:hAnsi="Arial" w:cs="Arial"/>
          <w:sz w:val="27"/>
          <w:szCs w:val="27"/>
          <w:lang w:eastAsia="pt-BR"/>
        </w:rPr>
        <w:t>a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ssaro</w:t>
      </w:r>
      <w:proofErr w:type="spellEnd"/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d) </w:t>
      </w:r>
      <w:proofErr w:type="gramStart"/>
      <w:r w:rsidRPr="00E2573E">
        <w:rPr>
          <w:rFonts w:ascii="Arial" w:eastAsia="Times New Roman" w:hAnsi="Arial" w:cs="Arial"/>
          <w:sz w:val="27"/>
          <w:szCs w:val="27"/>
          <w:lang w:eastAsia="pt-BR"/>
        </w:rPr>
        <w:t>Tr</w:t>
      </w:r>
      <w:r w:rsidR="00E2573E" w:rsidRPr="00E2573E">
        <w:rPr>
          <w:rFonts w:ascii="Arial" w:eastAsia="Times New Roman" w:hAnsi="Arial" w:cs="Arial"/>
          <w:sz w:val="27"/>
          <w:szCs w:val="27"/>
          <w:lang w:eastAsia="pt-BR"/>
        </w:rPr>
        <w:t>a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nsito</w:t>
      </w:r>
      <w:proofErr w:type="gramEnd"/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e) </w:t>
      </w:r>
      <w:proofErr w:type="spellStart"/>
      <w:r w:rsidRPr="00E2573E">
        <w:rPr>
          <w:rFonts w:ascii="Arial" w:eastAsia="Times New Roman" w:hAnsi="Arial" w:cs="Arial"/>
          <w:sz w:val="27"/>
          <w:szCs w:val="27"/>
          <w:lang w:eastAsia="pt-BR"/>
        </w:rPr>
        <w:t>T</w:t>
      </w:r>
      <w:r w:rsidR="00E2573E" w:rsidRPr="00E2573E">
        <w:rPr>
          <w:rFonts w:ascii="Arial" w:eastAsia="Times New Roman" w:hAnsi="Arial" w:cs="Arial"/>
          <w:sz w:val="27"/>
          <w:szCs w:val="27"/>
          <w:lang w:eastAsia="pt-BR"/>
        </w:rPr>
        <w:t>a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tica</w:t>
      </w:r>
      <w:proofErr w:type="spellEnd"/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f) </w:t>
      </w:r>
      <w:r w:rsidR="00E2573E" w:rsidRPr="00E2573E">
        <w:rPr>
          <w:rFonts w:ascii="Arial" w:eastAsia="Times New Roman" w:hAnsi="Arial" w:cs="Arial"/>
          <w:sz w:val="27"/>
          <w:szCs w:val="27"/>
          <w:lang w:eastAsia="pt-BR"/>
        </w:rPr>
        <w:t>A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caro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g) Saudade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h) </w:t>
      </w:r>
      <w:r w:rsidR="00E2573E" w:rsidRPr="00E2573E">
        <w:rPr>
          <w:rFonts w:ascii="Arial" w:eastAsia="Times New Roman" w:hAnsi="Arial" w:cs="Arial"/>
          <w:sz w:val="27"/>
          <w:szCs w:val="27"/>
          <w:lang w:eastAsia="pt-BR"/>
        </w:rPr>
        <w:t>A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>r</w:t>
      </w:r>
      <w:r w:rsidRPr="00E2573E">
        <w:rPr>
          <w:rFonts w:ascii="Arial" w:eastAsia="Times New Roman" w:hAnsi="Arial" w:cs="Arial"/>
          <w:sz w:val="27"/>
          <w:szCs w:val="27"/>
          <w:lang w:eastAsia="pt-BR"/>
        </w:rPr>
        <w:t>vore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t xml:space="preserve"> –</w:t>
      </w:r>
      <w:r w:rsidR="001031FE" w:rsidRPr="00E2573E">
        <w:rPr>
          <w:rFonts w:ascii="Arial" w:eastAsia="Times New Roman" w:hAnsi="Arial" w:cs="Arial"/>
          <w:sz w:val="27"/>
          <w:szCs w:val="27"/>
          <w:lang w:eastAsia="pt-BR"/>
        </w:rPr>
        <w:br/>
      </w:r>
    </w:p>
    <w:p w14:paraId="64EBCB74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lastRenderedPageBreak/>
        <w:t>6. Leia o texto abaixo e acentue as palavras, se houver necessidade.</w:t>
      </w:r>
    </w:p>
    <w:p w14:paraId="44E90745" w14:textId="77777777" w:rsidR="00CB4115" w:rsidRPr="00CB4115" w:rsidRDefault="00CB4115" w:rsidP="00CB4115">
      <w:pPr>
        <w:shd w:val="clear" w:color="auto" w:fill="FFFFFF"/>
        <w:spacing w:before="480" w:after="12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spacing w:val="-2"/>
          <w:sz w:val="42"/>
          <w:szCs w:val="42"/>
          <w:lang w:eastAsia="pt-BR"/>
        </w:rPr>
      </w:pPr>
      <w:r w:rsidRPr="00CB4115">
        <w:rPr>
          <w:rFonts w:ascii="Montserrat" w:eastAsia="Times New Roman" w:hAnsi="Montserrat" w:cs="Times New Roman"/>
          <w:b/>
          <w:bCs/>
          <w:spacing w:val="-2"/>
          <w:sz w:val="42"/>
          <w:szCs w:val="42"/>
          <w:lang w:eastAsia="pt-BR"/>
        </w:rPr>
        <w:t>Passamos a vida em só 25 lugares</w:t>
      </w:r>
    </w:p>
    <w:p w14:paraId="3AC8ABA6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       </w:t>
      </w:r>
      <w:proofErr w:type="spellStart"/>
      <w:r w:rsidRPr="00CB4115">
        <w:rPr>
          <w:rFonts w:ascii="Arial" w:eastAsia="Times New Roman" w:hAnsi="Arial" w:cs="Arial"/>
          <w:sz w:val="27"/>
          <w:szCs w:val="27"/>
          <w:lang w:eastAsia="pt-BR"/>
        </w:rPr>
        <w:t>Ja</w:t>
      </w:r>
      <w:proofErr w:type="spellEnd"/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teve vontade de explorar novos ares e, quando deu por si, estava no mesmo boteco de sempre? Esses “horizontes limitados” são universais, de acordo com </w:t>
      </w:r>
      <w:proofErr w:type="spellStart"/>
      <w:r w:rsidRPr="00CB4115">
        <w:rPr>
          <w:rFonts w:ascii="Arial" w:eastAsia="Times New Roman" w:hAnsi="Arial" w:cs="Arial"/>
          <w:sz w:val="27"/>
          <w:szCs w:val="27"/>
          <w:lang w:eastAsia="pt-BR"/>
        </w:rPr>
        <w:t>matematicos</w:t>
      </w:r>
      <w:proofErr w:type="spellEnd"/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da Universidade de Londres. Não importa se </w:t>
      </w:r>
      <w:proofErr w:type="spellStart"/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voce</w:t>
      </w:r>
      <w:proofErr w:type="spellEnd"/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e um jovem executivo ou um jogador de </w:t>
      </w:r>
      <w:proofErr w:type="spellStart"/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futevolei</w:t>
      </w:r>
      <w:proofErr w:type="spellEnd"/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aposentado – segundo cientistas, qualquer pessoa e capaz de 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frequentar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, no </w:t>
      </w:r>
      <w:proofErr w:type="spellStart"/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maximo</w:t>
      </w:r>
      <w:proofErr w:type="spellEnd"/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25 lugares. Entram nessa conta todos os locais visitados duas vezes por semana, por pelo menos 10 minutos. O ponto de </w:t>
      </w:r>
      <w:proofErr w:type="spellStart"/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onibus</w:t>
      </w:r>
      <w:proofErr w:type="spellEnd"/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, portanto, </w:t>
      </w:r>
      <w:proofErr w:type="spellStart"/>
      <w:r w:rsidRPr="00CB4115">
        <w:rPr>
          <w:rFonts w:ascii="Arial" w:eastAsia="Times New Roman" w:hAnsi="Arial" w:cs="Arial"/>
          <w:sz w:val="27"/>
          <w:szCs w:val="27"/>
          <w:lang w:eastAsia="pt-BR"/>
        </w:rPr>
        <w:t>ja</w:t>
      </w:r>
      <w:proofErr w:type="spellEnd"/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desconta dos 25 totais. Isso para quem </w:t>
      </w:r>
      <w:proofErr w:type="gramStart"/>
      <w:r w:rsidRPr="00CB4115">
        <w:rPr>
          <w:rFonts w:ascii="Arial" w:eastAsia="Times New Roman" w:hAnsi="Arial" w:cs="Arial"/>
          <w:sz w:val="27"/>
          <w:szCs w:val="27"/>
          <w:lang w:eastAsia="pt-BR"/>
        </w:rPr>
        <w:t>e</w:t>
      </w:r>
      <w:proofErr w:type="gramEnd"/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popular: 25 e o 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recorde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alcançado por aqueles que 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mantem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uma rede grande de amigos. Para os introvertidos, os horizontes são ainda mais fechados.</w:t>
      </w:r>
    </w:p>
    <w:p w14:paraId="3F6DC104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Ana Carolina Leonardi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Superinteressante, edição 392, agosto de 2018, p.10</w:t>
      </w:r>
    </w:p>
    <w:p w14:paraId="6AFA070F" w14:textId="77777777" w:rsidR="00FA4B48" w:rsidRDefault="00FA4B48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70929BC1" w14:textId="45691290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7. Analise a imagem para responder à questão.</w:t>
      </w:r>
    </w:p>
    <w:p w14:paraId="436E2B22" w14:textId="62B431DF" w:rsidR="00CB4115" w:rsidRPr="00CB4115" w:rsidRDefault="00CB4115" w:rsidP="00CB4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11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3A61CDB" wp14:editId="43B52FAF">
            <wp:extent cx="4210050" cy="28098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9801B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https://www.estudokids.com.br/wp-content/uploads/2015/01/charge-surgimento-objetivo-e-como-e-no-brasil.jpg.</w:t>
      </w:r>
    </w:p>
    <w:p w14:paraId="743473F5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Explique a mudança de sentido que ocorreria na frase caso a palavra “carnê” não fosse acentuada.</w:t>
      </w:r>
    </w:p>
    <w:p w14:paraId="1B516A6D" w14:textId="71B5931A" w:rsidR="00CB4115" w:rsidRP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CAB25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Leia o texto e responda às questões 8 e 9.</w:t>
      </w:r>
    </w:p>
    <w:p w14:paraId="6CEE7238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A indústria química projeta novos medicamentos para tratar diversas doenças. As análises revelam que a eficácia dos remédios depende de várias hipóteses, baseadas em experiências prévias. Além disso, família e equipe médica monitoram os pacientes com paciência e atenção, assegurando que o benefício seja máximo.</w:t>
      </w:r>
    </w:p>
    <w:p w14:paraId="12A0CF00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proofErr w:type="spellStart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lastRenderedPageBreak/>
        <w:t>Égila</w:t>
      </w:r>
      <w:proofErr w:type="spell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 xml:space="preserve"> Ribeiro/ Tudo Sala de Aula</w:t>
      </w:r>
    </w:p>
    <w:p w14:paraId="3E31E1D5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8. Localize, no texto, as paroxítonas que recebem acento por terminarem com ditongo.</w:t>
      </w:r>
    </w:p>
    <w:p w14:paraId="1AB17003" w14:textId="5DD94FCB" w:rsidR="00CB4115" w:rsidRP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22EF72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9. Localize, no texto, as palavras proparoxítonas e identifique o que elas têm em comum com relação à acentuação.</w:t>
      </w:r>
    </w:p>
    <w:p w14:paraId="6B489F69" w14:textId="74D7089E" w:rsidR="00CB4115" w:rsidRP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080"/>
        <w:tblW w:w="10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3240"/>
        <w:gridCol w:w="3134"/>
        <w:gridCol w:w="2635"/>
      </w:tblGrid>
      <w:tr w:rsidR="00CB4115" w:rsidRPr="00CB4115" w14:paraId="71E55D4B" w14:textId="77777777" w:rsidTr="00CB4115"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A31D6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EUROPEIA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6A075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66771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IRIS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B4A11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JURI</w:t>
            </w:r>
          </w:p>
        </w:tc>
      </w:tr>
      <w:tr w:rsidR="00CB4115" w:rsidRPr="00CB4115" w14:paraId="7E456A8A" w14:textId="77777777" w:rsidTr="00CB4115"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8EE66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AGUA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E851D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57D01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JOIA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97689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SABIO</w:t>
            </w:r>
          </w:p>
        </w:tc>
      </w:tr>
      <w:tr w:rsidR="00CB4115" w:rsidRPr="00CB4115" w14:paraId="066C39C4" w14:textId="77777777" w:rsidTr="00CB4115"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52B3D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HEROICO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8ADC8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GLORIA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FBDB5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GELEIA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D7988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TENIS</w:t>
            </w:r>
          </w:p>
        </w:tc>
      </w:tr>
    </w:tbl>
    <w:p w14:paraId="5C18656C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10. Selecione, no quadro abaixo, as palavras paroxítonas com ditongo que deixaram de ser acentuadas e escreva-as abaixo.</w:t>
      </w:r>
    </w:p>
    <w:p w14:paraId="7B1187F6" w14:textId="77777777" w:rsidR="00CB4115" w:rsidRPr="00CB4115" w:rsidRDefault="00E2573E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97FE340">
          <v:rect id="_x0000_i1025" style="width:0;height:1.5pt" o:hralign="center" o:hrstd="t" o:hrnoshade="t" o:hr="t" fillcolor="#e0e0e0" stroked="f"/>
        </w:pict>
      </w:r>
    </w:p>
    <w:p w14:paraId="7A8D63F1" w14:textId="77777777" w:rsidR="00CB4115" w:rsidRPr="00CB4115" w:rsidRDefault="00CB4115" w:rsidP="00163B8E">
      <w:pPr>
        <w:tabs>
          <w:tab w:val="num" w:pos="720"/>
        </w:tabs>
      </w:pPr>
    </w:p>
    <w:sectPr w:rsidR="00CB4115" w:rsidRPr="00CB4115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C067D"/>
    <w:rsid w:val="004E3F65"/>
    <w:rsid w:val="0051251C"/>
    <w:rsid w:val="00513DE8"/>
    <w:rsid w:val="00626E56"/>
    <w:rsid w:val="0066050D"/>
    <w:rsid w:val="00693843"/>
    <w:rsid w:val="0072063E"/>
    <w:rsid w:val="00767632"/>
    <w:rsid w:val="00801BF2"/>
    <w:rsid w:val="00823806"/>
    <w:rsid w:val="009102B8"/>
    <w:rsid w:val="009655F6"/>
    <w:rsid w:val="00A366BF"/>
    <w:rsid w:val="00A521FB"/>
    <w:rsid w:val="00AD5FD8"/>
    <w:rsid w:val="00B44238"/>
    <w:rsid w:val="00B81195"/>
    <w:rsid w:val="00B95FD5"/>
    <w:rsid w:val="00CB4115"/>
    <w:rsid w:val="00D07725"/>
    <w:rsid w:val="00D316AD"/>
    <w:rsid w:val="00D7061B"/>
    <w:rsid w:val="00D90AD9"/>
    <w:rsid w:val="00DF139E"/>
    <w:rsid w:val="00E163CC"/>
    <w:rsid w:val="00E2573E"/>
    <w:rsid w:val="00E619CB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25</cp:revision>
  <cp:lastPrinted>2025-03-24T15:58:00Z</cp:lastPrinted>
  <dcterms:created xsi:type="dcterms:W3CDTF">2025-03-19T12:32:00Z</dcterms:created>
  <dcterms:modified xsi:type="dcterms:W3CDTF">2025-08-08T15:12:00Z</dcterms:modified>
</cp:coreProperties>
</file>