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E25D" w14:textId="77777777" w:rsidR="00D21DE7" w:rsidRDefault="005F267A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1D5CFA61" wp14:editId="12FE2B31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440CAEE0" w14:textId="77777777" w:rsidR="00D21DE7" w:rsidRDefault="005F267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b/>
          <w:color w:val="000000"/>
          <w:sz w:val="24"/>
          <w:szCs w:val="24"/>
        </w:rPr>
        <w:t>5</w:t>
      </w:r>
    </w:p>
    <w:p w14:paraId="359D9DD8" w14:textId="77777777" w:rsidR="00D21DE7" w:rsidRDefault="005F267A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CBA302" wp14:editId="0E396403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168A45" w14:textId="77777777" w:rsidR="00D21DE7" w:rsidRDefault="005F267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2 - Relação </w:t>
                              </w:r>
                              <w:proofErr w:type="spell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Ecologica</w:t>
                              </w:r>
                              <w:proofErr w:type="spell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BA302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65168A45" w14:textId="77777777" w:rsidR="00D21DE7" w:rsidRDefault="005F267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2 - Relação </w:t>
                        </w:r>
                        <w:proofErr w:type="spellStart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Ecologica</w:t>
                        </w:r>
                        <w:proofErr w:type="spellEnd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9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7ABD3278" w14:textId="77777777" w:rsidR="00D21DE7" w:rsidRDefault="00D21DE7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47461EFA" w14:textId="77777777" w:rsidR="00D21DE7" w:rsidRDefault="00D21DE7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D21DE7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81F408C" w14:textId="77777777" w:rsidR="00D21DE7" w:rsidRDefault="00D21DE7">
      <w:pPr>
        <w:rPr>
          <w:b/>
          <w:bCs/>
          <w:color w:val="000000"/>
          <w:sz w:val="24"/>
          <w:szCs w:val="24"/>
        </w:rPr>
      </w:pPr>
    </w:p>
    <w:p w14:paraId="11FC3200" w14:textId="77777777" w:rsidR="00D21DE7" w:rsidRDefault="005F267A">
      <w:pPr>
        <w:jc w:val="both"/>
      </w:pPr>
      <w:r>
        <w:rPr>
          <w:noProof/>
        </w:rPr>
        <w:drawing>
          <wp:inline distT="0" distB="0" distL="114300" distR="114300" wp14:anchorId="4ABE8A3A" wp14:editId="0AC9A352">
            <wp:extent cx="6767195" cy="8866505"/>
            <wp:effectExtent l="0" t="0" r="14605" b="1079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7195" cy="88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D623" w14:textId="77777777" w:rsidR="00D21DE7" w:rsidRDefault="00D21DE7">
      <w:pPr>
        <w:jc w:val="both"/>
      </w:pPr>
    </w:p>
    <w:p w14:paraId="6E21AFAA" w14:textId="4E5D13E7" w:rsidR="00D21DE7" w:rsidRDefault="005F267A">
      <w:pPr>
        <w:jc w:val="both"/>
      </w:pPr>
      <w:r>
        <w:rPr>
          <w:noProof/>
        </w:rPr>
        <w:lastRenderedPageBreak/>
        <w:drawing>
          <wp:inline distT="0" distB="0" distL="114300" distR="114300" wp14:anchorId="748B48DE" wp14:editId="1E7762D0">
            <wp:extent cx="6769100" cy="9589135"/>
            <wp:effectExtent l="0" t="0" r="12700" b="1206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95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6559" w14:textId="7329FEC4" w:rsidR="005F267A" w:rsidRDefault="005F267A">
      <w:pPr>
        <w:jc w:val="both"/>
      </w:pPr>
    </w:p>
    <w:p w14:paraId="2D1F9393" w14:textId="2F6D374F" w:rsidR="005F267A" w:rsidRDefault="005F267A">
      <w:pPr>
        <w:jc w:val="both"/>
      </w:pPr>
    </w:p>
    <w:p w14:paraId="0BEFA16D" w14:textId="03109045" w:rsidR="005F267A" w:rsidRDefault="005F267A">
      <w:pPr>
        <w:jc w:val="both"/>
      </w:pPr>
    </w:p>
    <w:p w14:paraId="2D7B46FD" w14:textId="6D5F19EC" w:rsidR="005F267A" w:rsidRDefault="005F267A">
      <w:pPr>
        <w:jc w:val="both"/>
      </w:pPr>
    </w:p>
    <w:p w14:paraId="7472648C" w14:textId="63884BC3" w:rsidR="005F267A" w:rsidRDefault="005F267A">
      <w:pPr>
        <w:jc w:val="both"/>
      </w:pPr>
    </w:p>
    <w:p w14:paraId="6C54829A" w14:textId="77777777" w:rsidR="005F267A" w:rsidRDefault="005F267A" w:rsidP="005F267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Questionário Revisional 2 – Relações Ecológicas (9º ano, 3º bimestre) - Gabarito:</w:t>
      </w:r>
    </w:p>
    <w:p w14:paraId="0123483C" w14:textId="77777777" w:rsidR="005F267A" w:rsidRDefault="005F267A" w:rsidP="005F267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Roboto" w:hAnsi="Roboto" w:cs="Arial"/>
          <w:b/>
          <w:bCs/>
          <w:color w:val="000000"/>
        </w:rPr>
        <w:t>1.</w:t>
      </w:r>
      <w:r>
        <w:rPr>
          <w:rFonts w:ascii="Roboto" w:hAnsi="Roboto" w:cs="Arial"/>
          <w:color w:val="000000"/>
        </w:rPr>
        <w:t xml:space="preserve"> d) </w:t>
      </w:r>
      <w:proofErr w:type="spellStart"/>
      <w:r>
        <w:rPr>
          <w:rFonts w:ascii="Roboto" w:hAnsi="Roboto" w:cs="Arial"/>
          <w:color w:val="000000"/>
        </w:rPr>
        <w:t>Protocooperação</w:t>
      </w:r>
      <w:proofErr w:type="spellEnd"/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2.</w:t>
      </w:r>
      <w:r>
        <w:rPr>
          <w:rFonts w:ascii="Roboto" w:hAnsi="Roboto" w:cs="Arial"/>
          <w:color w:val="000000"/>
        </w:rPr>
        <w:t> c) Mexilhões, predando especialmente animais pequenos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3.</w:t>
      </w:r>
      <w:r>
        <w:rPr>
          <w:rFonts w:ascii="Roboto" w:hAnsi="Roboto" w:cs="Arial"/>
          <w:color w:val="000000"/>
        </w:rPr>
        <w:t> e) Extinção de nichos ecológicos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4.</w:t>
      </w:r>
      <w:r>
        <w:rPr>
          <w:rFonts w:ascii="Roboto" w:hAnsi="Roboto" w:cs="Arial"/>
          <w:color w:val="000000"/>
        </w:rPr>
        <w:t xml:space="preserve"> a) </w:t>
      </w:r>
      <w:proofErr w:type="spellStart"/>
      <w:r>
        <w:rPr>
          <w:rFonts w:ascii="Roboto" w:hAnsi="Roboto" w:cs="Arial"/>
          <w:color w:val="000000"/>
        </w:rPr>
        <w:t>Amensalismo</w:t>
      </w:r>
      <w:proofErr w:type="spellEnd"/>
      <w:r>
        <w:rPr>
          <w:rFonts w:ascii="Roboto" w:hAnsi="Roboto" w:cs="Arial"/>
          <w:color w:val="000000"/>
        </w:rPr>
        <w:t>, parasitismo, competição e predação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5.</w:t>
      </w:r>
      <w:r>
        <w:rPr>
          <w:rFonts w:ascii="Roboto" w:hAnsi="Roboto" w:cs="Arial"/>
          <w:color w:val="000000"/>
        </w:rPr>
        <w:t> a) Somente as afirmativas II e IV são verdadeiras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6.</w:t>
      </w:r>
      <w:r>
        <w:rPr>
          <w:rFonts w:ascii="Roboto" w:hAnsi="Roboto" w:cs="Arial"/>
          <w:color w:val="000000"/>
        </w:rPr>
        <w:t> c) Competição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7.</w:t>
      </w:r>
      <w:r>
        <w:rPr>
          <w:rFonts w:ascii="Roboto" w:hAnsi="Roboto" w:cs="Arial"/>
          <w:color w:val="000000"/>
        </w:rPr>
        <w:t> e) Controle biológico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8.</w:t>
      </w:r>
      <w:r>
        <w:rPr>
          <w:rFonts w:ascii="Roboto" w:hAnsi="Roboto" w:cs="Arial"/>
          <w:color w:val="000000"/>
        </w:rPr>
        <w:t> c) Diminuição da quantidade de ferro disponível para o fungo</w:t>
      </w:r>
      <w:r>
        <w:rPr>
          <w:rFonts w:ascii="Roboto" w:hAnsi="Roboto" w:cs="Arial"/>
          <w:color w:val="000000"/>
        </w:rPr>
        <w:br/>
      </w:r>
      <w:r>
        <w:rPr>
          <w:rFonts w:ascii="Roboto" w:hAnsi="Roboto" w:cs="Arial"/>
          <w:b/>
          <w:bCs/>
          <w:color w:val="000000"/>
        </w:rPr>
        <w:t>9.</w:t>
      </w:r>
      <w:r>
        <w:rPr>
          <w:rFonts w:ascii="Roboto" w:hAnsi="Roboto" w:cs="Arial"/>
          <w:color w:val="000000"/>
        </w:rPr>
        <w:t> c) As rêmoras são peixes que se grudam na pele dos tubarões com intuito de aproveitar os restos das suas presas, caracterizando o comensalismo (</w:t>
      </w:r>
      <w:r>
        <w:rPr>
          <w:rFonts w:ascii="Roboto" w:hAnsi="Roboto" w:cs="Arial"/>
          <w:b/>
          <w:bCs/>
          <w:color w:val="000000"/>
        </w:rPr>
        <w:t>INCORRETA</w:t>
      </w:r>
      <w:r>
        <w:rPr>
          <w:rFonts w:ascii="Roboto" w:hAnsi="Roboto" w:cs="Arial"/>
          <w:color w:val="000000"/>
        </w:rPr>
        <w:t>)</w:t>
      </w:r>
    </w:p>
    <w:p w14:paraId="7ECF703F" w14:textId="77777777" w:rsidR="005F267A" w:rsidRDefault="005F267A">
      <w:pPr>
        <w:jc w:val="both"/>
      </w:pPr>
    </w:p>
    <w:sectPr w:rsidR="005F267A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2B603A"/>
    <w:rsid w:val="0030403D"/>
    <w:rsid w:val="00366C9D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A647F"/>
    <w:rsid w:val="005B4546"/>
    <w:rsid w:val="005B59AA"/>
    <w:rsid w:val="005F267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1DE7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470E2"/>
    <w:rsid w:val="00F9186E"/>
    <w:rsid w:val="00FA0868"/>
    <w:rsid w:val="11E01517"/>
    <w:rsid w:val="401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21A4BB"/>
  <w15:docId w15:val="{25BBAFE7-CC01-458A-A6DC-2DC406DC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qFormat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5</cp:revision>
  <cp:lastPrinted>2024-02-08T10:53:00Z</cp:lastPrinted>
  <dcterms:created xsi:type="dcterms:W3CDTF">2024-06-13T02:50:00Z</dcterms:created>
  <dcterms:modified xsi:type="dcterms:W3CDTF">2025-08-18T20:20:00Z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F98FED42915E44998D5D17138D2BCFE6_13</vt:lpwstr>
  </property>
  <property fmtid="{D5CDD505-2E9C-101B-9397-08002B2CF9AE}" pid="4" name="KSOProductBuildVer">
    <vt:lpwstr>1046-12.2.0.22222</vt:lpwstr>
  </property>
</Properties>
</file>