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5E97668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1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>.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Sabe-se que 1 radiano é a medida do ângulo central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828" w:dyaOrig="300" w14:anchorId="2B105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4" type="#_x0000_t75" style="width:41.45pt;height:15.25pt" o:ole="">
            <v:imagedata r:id="rId7" o:title=""/>
          </v:shape>
          <o:OLEObject Type="Embed" ProgID="Equation.DSMT4" ShapeID="_x0000_i1314" DrawAspect="Content" ObjectID="_1818230720" r:id="rId8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de uma circunferência cujo arco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48" w:dyaOrig="300" w14:anchorId="2BDD3203">
          <v:shape id="_x0000_i1315" type="#_x0000_t75" style="width:17.45pt;height:15.25pt" o:ole="">
            <v:imagedata r:id="rId9" o:title=""/>
          </v:shape>
          <o:OLEObject Type="Embed" ProgID="Equation.DSMT4" ShapeID="_x0000_i1315" DrawAspect="Content" ObjectID="_1818230721" r:id="rId10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tem o mesmo comprimento do raio OA.</w:t>
      </w:r>
    </w:p>
    <w:p w14:paraId="1870597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2924CA14" w14:textId="5FD5F53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drawing>
          <wp:inline distT="0" distB="0" distL="0" distR="0" wp14:anchorId="5FD464A5" wp14:editId="6A9A24CD">
            <wp:extent cx="1383109" cy="1295400"/>
            <wp:effectExtent l="0" t="0" r="7620" b="0"/>
            <wp:docPr id="21763543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75" cy="12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91C5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726FE1A1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Admita que uma partícula percorra, em uma trajetória circular de raio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72" w:dyaOrig="300" w14:anchorId="7225F9B0">
          <v:shape id="_x0000_i1317" type="#_x0000_t75" style="width:18.55pt;height:15.25pt" o:ole="">
            <v:imagedata r:id="rId12" o:title=""/>
          </v:shape>
          <o:OLEObject Type="Embed" ProgID="Equation.DSMT4" ShapeID="_x0000_i1317" DrawAspect="Content" ObjectID="_1818230722" r:id="rId13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igual a 300 cm, um arco de circunferência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48" w:dyaOrig="300" w14:anchorId="35E8B66C">
          <v:shape id="_x0000_i1318" type="#_x0000_t75" style="width:17.45pt;height:15.25pt" o:ole="">
            <v:imagedata r:id="rId14" o:title=""/>
          </v:shape>
          <o:OLEObject Type="Embed" ProgID="Equation.DSMT4" ShapeID="_x0000_i1318" DrawAspect="Content" ObjectID="_1818230723" r:id="rId15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que mede 600 cm. </w:t>
      </w:r>
    </w:p>
    <w:p w14:paraId="492FE303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4D24B7F1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Nesse caso, a medida do ângulo central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540" w:dyaOrig="348" w14:anchorId="3BAB0CD9">
          <v:shape id="_x0000_i1319" type="#_x0000_t75" style="width:27.25pt;height:17.45pt" o:ole="">
            <v:imagedata r:id="rId16" o:title=""/>
          </v:shape>
          <o:OLEObject Type="Embed" ProgID="Equation.DSMT4" ShapeID="_x0000_i1319" DrawAspect="Content" ObjectID="_1818230724" r:id="rId17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em radianos, é igual a: </w:t>
      </w:r>
    </w:p>
    <w:p w14:paraId="14B167D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a) 2.   </w:t>
      </w:r>
    </w:p>
    <w:p w14:paraId="74E8EA3B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b) 1,5.   </w:t>
      </w:r>
    </w:p>
    <w:p w14:paraId="266EDECF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c) 1.   </w:t>
      </w:r>
    </w:p>
    <w:p w14:paraId="06666AF8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d) 0,5.   </w:t>
      </w:r>
    </w:p>
    <w:p w14:paraId="22224F5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</w:p>
    <w:p w14:paraId="194971C7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2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>.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A figura a seguir ilustra o deslocamento de uma partícula pelo percurso FGHI, partindo de F, sobre os arcos e sobre a reta, conforme a indicação abaixo.</w:t>
      </w:r>
    </w:p>
    <w:p w14:paraId="319E9E3C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2D292D74" w14:textId="2A45C97E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drawing>
          <wp:inline distT="0" distB="0" distL="0" distR="0" wp14:anchorId="2C18C2D7" wp14:editId="7BF5BA48">
            <wp:extent cx="1465234" cy="1357746"/>
            <wp:effectExtent l="0" t="0" r="1905" b="0"/>
            <wp:docPr id="208059094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61" cy="13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83D3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5DEAF078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O comprimento total do percurso FGHI, feito pela partícula, é igual a:</w:t>
      </w:r>
    </w:p>
    <w:p w14:paraId="19181BFD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4CF67E12" w14:textId="77777777" w:rsidR="004A0DFD" w:rsidRPr="004A0DFD" w:rsidRDefault="004A0DFD" w:rsidP="004A0DFD">
      <w:pPr>
        <w:numPr>
          <w:ilvl w:val="0"/>
          <w:numId w:val="21"/>
        </w:num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object w:dxaOrig="648" w:dyaOrig="300" w14:anchorId="4CF77C0F">
          <v:shape id="_x0000_i1321" type="#_x0000_t75" style="width:32.2pt;height:15.25pt" o:ole="">
            <v:imagedata r:id="rId19" o:title=""/>
          </v:shape>
          <o:OLEObject Type="Embed" ProgID="Equation.DSMT4" ShapeID="_x0000_i1321" DrawAspect="Content" ObjectID="_1818230725" r:id="rId20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4D5F3001">
          <v:shape id="_x0000_i1322" type="#_x0000_t75" style="width:39.25pt;height:15.8pt" o:ole="">
            <v:imagedata r:id="rId21" o:title=""/>
          </v:shape>
          <o:OLEObject Type="Embed" ProgID="Equation.DSMT4" ShapeID="_x0000_i1322" DrawAspect="Content" ObjectID="_1818230726" r:id="rId22"/>
        </w:object>
      </w:r>
    </w:p>
    <w:p w14:paraId="274F451E" w14:textId="77777777" w:rsidR="004A0DFD" w:rsidRPr="004A0DFD" w:rsidRDefault="004A0DFD" w:rsidP="004A0DFD">
      <w:pPr>
        <w:numPr>
          <w:ilvl w:val="0"/>
          <w:numId w:val="21"/>
        </w:num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object w:dxaOrig="912" w:dyaOrig="360" w14:anchorId="57C1670F">
          <v:shape id="_x0000_i1323" type="#_x0000_t75" style="width:45.8pt;height:18pt" o:ole="">
            <v:imagedata r:id="rId23" o:title=""/>
          </v:shape>
          <o:OLEObject Type="Embed" ProgID="Equation.DSMT4" ShapeID="_x0000_i1323" DrawAspect="Content" ObjectID="_1818230727" r:id="rId24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e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1008" w:dyaOrig="348" w14:anchorId="319B9C57">
          <v:shape id="_x0000_i1324" type="#_x0000_t75" style="width:50.2pt;height:17.45pt" o:ole="">
            <v:imagedata r:id="rId25" o:title=""/>
          </v:shape>
          <o:OLEObject Type="Embed" ProgID="Equation.DSMT4" ShapeID="_x0000_i1324" DrawAspect="Content" ObjectID="_1818230728" r:id="rId26"/>
        </w:object>
      </w:r>
    </w:p>
    <w:p w14:paraId="271B5BCD" w14:textId="77777777" w:rsidR="004A0DFD" w:rsidRPr="004A0DFD" w:rsidRDefault="004A0DFD" w:rsidP="004A0DFD">
      <w:pPr>
        <w:numPr>
          <w:ilvl w:val="0"/>
          <w:numId w:val="21"/>
        </w:num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as retas DE e HG são perpendiculares no ponto C;</w:t>
      </w:r>
    </w:p>
    <w:p w14:paraId="5F9DA163" w14:textId="77777777" w:rsidR="004A0DFD" w:rsidRPr="004A0DFD" w:rsidRDefault="004A0DFD" w:rsidP="004A0DFD">
      <w:pPr>
        <w:numPr>
          <w:ilvl w:val="0"/>
          <w:numId w:val="21"/>
        </w:num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os arcos de circunferência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408" w:dyaOrig="300" w14:anchorId="39C9930B">
          <v:shape id="_x0000_i1325" type="#_x0000_t75" style="width:20.2pt;height:15.25pt" o:ole="">
            <v:imagedata r:id="rId27" o:title=""/>
          </v:shape>
          <o:OLEObject Type="Embed" ProgID="Equation.DSMT4" ShapeID="_x0000_i1325" DrawAspect="Content" ObjectID="_1818230729" r:id="rId28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480" w:dyaOrig="312" w14:anchorId="051AD3E2">
          <v:shape id="_x0000_i1326" type="#_x0000_t75" style="width:24pt;height:15.8pt" o:ole="">
            <v:imagedata r:id="rId29" o:title=""/>
          </v:shape>
          <o:OLEObject Type="Embed" ProgID="Equation.DSMT4" ShapeID="_x0000_i1326" DrawAspect="Content" ObjectID="_1818230730" r:id="rId30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possuem centro C. </w:t>
      </w:r>
    </w:p>
    <w:p w14:paraId="3D452B9B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672" w:dyaOrig="552" w14:anchorId="713F3221">
          <v:shape id="_x0000_i1327" type="#_x0000_t75" style="width:33.8pt;height:27.8pt" o:ole="">
            <v:imagedata r:id="rId31" o:title=""/>
          </v:shape>
          <o:OLEObject Type="Embed" ProgID="Equation.DSMT4" ShapeID="_x0000_i1327" DrawAspect="Content" ObjectID="_1818230731" r:id="rId32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21A6AE9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92" w:dyaOrig="552" w14:anchorId="20732290">
          <v:shape id="_x0000_i1328" type="#_x0000_t75" style="width:39.8pt;height:27.8pt" o:ole="">
            <v:imagedata r:id="rId33" o:title=""/>
          </v:shape>
          <o:OLEObject Type="Embed" ProgID="Equation.DSMT4" ShapeID="_x0000_i1328" DrawAspect="Content" ObjectID="_1818230732" r:id="rId34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1284325E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672" w:dyaOrig="552" w14:anchorId="7C01AA7A">
          <v:shape id="_x0000_i1329" type="#_x0000_t75" style="width:33.8pt;height:27.8pt" o:ole="">
            <v:imagedata r:id="rId35" o:title=""/>
          </v:shape>
          <o:OLEObject Type="Embed" ProgID="Equation.DSMT4" ShapeID="_x0000_i1329" DrawAspect="Content" ObjectID="_1818230733" r:id="rId36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748D086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588" w:dyaOrig="552" w14:anchorId="66F6050D">
          <v:shape id="_x0000_i1330" type="#_x0000_t75" style="width:29.45pt;height:27.8pt" o:ole="">
            <v:imagedata r:id="rId37" o:title=""/>
          </v:shape>
          <o:OLEObject Type="Embed" ProgID="Equation.DSMT4" ShapeID="_x0000_i1330" DrawAspect="Content" ObjectID="_1818230734" r:id="rId38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61874EF9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</w:p>
    <w:p w14:paraId="1EED894A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lastRenderedPageBreak/>
        <w:t>3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>.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A figura abaixo indica um hexágono regular ABCDEF inscrito em um círculo de centro P e raio 12 m.</w:t>
      </w:r>
    </w:p>
    <w:p w14:paraId="19B8A5C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5BBC076D" w14:textId="05572183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drawing>
          <wp:inline distT="0" distB="0" distL="0" distR="0" wp14:anchorId="072CB1F2" wp14:editId="11766040">
            <wp:extent cx="2537460" cy="2293620"/>
            <wp:effectExtent l="0" t="0" r="0" b="0"/>
            <wp:docPr id="18179552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5B56A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59BD950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 medida do menor arco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72" w:dyaOrig="348" w14:anchorId="58B34BCE">
          <v:shape id="_x0000_i1332" type="#_x0000_t75" style="width:18.55pt;height:17.45pt" o:ole="">
            <v:imagedata r:id="rId40" o:title=""/>
          </v:shape>
          <o:OLEObject Type="Embed" ProgID="Equation.DSMT4" ShapeID="_x0000_i1332" DrawAspect="Content" ObjectID="_1818230735" r:id="rId41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indicado na figura em linha cheia, supera a medida de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48" w:dyaOrig="288" w14:anchorId="71701532">
          <v:shape id="_x0000_i1333" type="#_x0000_t75" style="width:17.45pt;height:14.2pt" o:ole="">
            <v:imagedata r:id="rId42" o:title=""/>
          </v:shape>
          <o:OLEObject Type="Embed" ProgID="Equation.DSMT4" ShapeID="_x0000_i1333" DrawAspect="Content" ObjectID="_1818230736" r:id="rId43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em um valor que está entre </w:t>
      </w:r>
    </w:p>
    <w:p w14:paraId="590AE823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a) 54 cm e 55 cm.   </w:t>
      </w:r>
    </w:p>
    <w:p w14:paraId="12786235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b) 58 cm e 59 cm.   </w:t>
      </w:r>
    </w:p>
    <w:p w14:paraId="2F5C366A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c) 56 cm e 57 cm.   </w:t>
      </w:r>
    </w:p>
    <w:p w14:paraId="7FA04BF5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d) 60 cm e 61 cm.   </w:t>
      </w:r>
    </w:p>
    <w:p w14:paraId="438EF2D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e) 62 cm e 63 cm.   </w:t>
      </w:r>
    </w:p>
    <w:p w14:paraId="5E06C6E5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</w:p>
    <w:p w14:paraId="4509202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4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>.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O raio de uma circunferência com área igual </w:t>
      </w:r>
      <w:proofErr w:type="spellStart"/>
      <w:r w:rsidRPr="004A0DFD">
        <w:rPr>
          <w:rFonts w:ascii="Arial" w:hAnsi="Arial" w:cs="Arial"/>
          <w:sz w:val="24"/>
          <w:szCs w:val="24"/>
          <w:lang w:eastAsia="zh-CN"/>
        </w:rPr>
        <w:t>a</w:t>
      </w:r>
      <w:proofErr w:type="spellEnd"/>
      <w:r w:rsidRPr="004A0DFD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68" w:dyaOrig="312" w14:anchorId="73EA0690">
          <v:shape id="_x0000_i1334" type="#_x0000_t75" style="width:38.2pt;height:15.8pt" o:ole="">
            <v:imagedata r:id="rId44" o:title=""/>
          </v:shape>
          <o:OLEObject Type="Embed" ProgID="Equation.DSMT4" ShapeID="_x0000_i1334" DrawAspect="Content" ObjectID="_1818230737" r:id="rId45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foi aumentado em 50%. Qual o valor da área da nova circunferência após o redimensionamento do comprimento do raio. </w:t>
      </w:r>
    </w:p>
    <w:p w14:paraId="0A232D4C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740AB5A0">
          <v:shape id="_x0000_i1335" type="#_x0000_t75" style="width:39.25pt;height:15.8pt" o:ole="">
            <v:imagedata r:id="rId46" o:title=""/>
          </v:shape>
          <o:OLEObject Type="Embed" ProgID="Equation.DSMT4" ShapeID="_x0000_i1335" DrawAspect="Content" ObjectID="_1818230738" r:id="rId47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028D67C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59E6A9F1">
          <v:shape id="_x0000_i1336" type="#_x0000_t75" style="width:39.25pt;height:15.8pt" o:ole="">
            <v:imagedata r:id="rId48" o:title=""/>
          </v:shape>
          <o:OLEObject Type="Embed" ProgID="Equation.DSMT4" ShapeID="_x0000_i1336" DrawAspect="Content" ObjectID="_1818230739" r:id="rId49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05D2BC0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01127545">
          <v:shape id="_x0000_i1337" type="#_x0000_t75" style="width:39.25pt;height:15.8pt" o:ole="">
            <v:imagedata r:id="rId50" o:title=""/>
          </v:shape>
          <o:OLEObject Type="Embed" ProgID="Equation.DSMT4" ShapeID="_x0000_i1337" DrawAspect="Content" ObjectID="_1818230740" r:id="rId51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0083E24A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3C298F10">
          <v:shape id="_x0000_i1338" type="#_x0000_t75" style="width:39.25pt;height:15.8pt" o:ole="">
            <v:imagedata r:id="rId52" o:title=""/>
          </v:shape>
          <o:OLEObject Type="Embed" ProgID="Equation.DSMT4" ShapeID="_x0000_i1338" DrawAspect="Content" ObjectID="_1818230741" r:id="rId53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5E8CEC8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21623F18">
          <v:shape id="_x0000_i1339" type="#_x0000_t75" style="width:39.25pt;height:15.8pt" o:ole="">
            <v:imagedata r:id="rId54" o:title=""/>
          </v:shape>
          <o:OLEObject Type="Embed" ProgID="Equation.DSMT4" ShapeID="_x0000_i1339" DrawAspect="Content" ObjectID="_1818230742" r:id="rId55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5F5A6503" w14:textId="77777777" w:rsidR="004A0DFD" w:rsidRPr="004A0DFD" w:rsidRDefault="004A0DFD" w:rsidP="004A0DFD">
      <w:pPr>
        <w:rPr>
          <w:rFonts w:ascii="Arial" w:hAnsi="Arial" w:cs="Arial"/>
          <w:b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 w:rsidRPr="004A0DFD">
        <w:rPr>
          <w:rFonts w:ascii="Arial" w:hAnsi="Arial" w:cs="Arial"/>
          <w:sz w:val="24"/>
          <w:szCs w:val="24"/>
          <w:lang w:val="en-US" w:eastAsia="zh-CN"/>
        </w:rPr>
        <w:br w:type="page"/>
      </w:r>
    </w:p>
    <w:p w14:paraId="29E2196E" w14:textId="77777777" w:rsidR="004A0DFD" w:rsidRPr="004A0DFD" w:rsidRDefault="004A0DFD" w:rsidP="004A0DFD">
      <w:pPr>
        <w:rPr>
          <w:rFonts w:ascii="Arial" w:hAnsi="Arial" w:cs="Arial"/>
          <w:color w:val="EE0000"/>
          <w:sz w:val="24"/>
          <w:szCs w:val="24"/>
          <w:lang w:val="en-US" w:eastAsia="zh-CN"/>
        </w:rPr>
      </w:pPr>
      <w:r w:rsidRPr="004A0DFD">
        <w:rPr>
          <w:rFonts w:ascii="Arial" w:hAnsi="Arial" w:cs="Arial"/>
          <w:b/>
          <w:color w:val="EE0000"/>
          <w:sz w:val="24"/>
          <w:szCs w:val="24"/>
          <w:lang w:eastAsia="zh-CN"/>
        </w:rPr>
        <w:lastRenderedPageBreak/>
        <w:t xml:space="preserve">Gabarito:  </w:t>
      </w:r>
    </w:p>
    <w:p w14:paraId="61F655AB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</w:p>
    <w:p w14:paraId="4241709D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b/>
          <w:sz w:val="24"/>
          <w:szCs w:val="24"/>
          <w:lang w:eastAsia="zh-CN"/>
        </w:rPr>
        <w:t>Resposta da questão 1: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br/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[A]</w:t>
      </w:r>
    </w:p>
    <w:p w14:paraId="638A1BA9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4454206D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O arco central mede:</w:t>
      </w:r>
    </w:p>
    <w:p w14:paraId="6A6CBD01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object w:dxaOrig="1800" w:dyaOrig="552" w14:anchorId="511B3856">
          <v:shape id="_x0000_i1340" type="#_x0000_t75" style="width:90pt;height:27.8pt" o:ole="">
            <v:imagedata r:id="rId56" o:title=""/>
          </v:shape>
          <o:OLEObject Type="Embed" ProgID="Equation.DSMT4" ShapeID="_x0000_i1340" DrawAspect="Content" ObjectID="_1818230743" r:id="rId57"/>
        </w:object>
      </w: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 w:rsidRPr="004A0DFD">
        <w:rPr>
          <w:rFonts w:ascii="Arial" w:hAnsi="Arial" w:cs="Arial"/>
          <w:b/>
          <w:sz w:val="24"/>
          <w:szCs w:val="24"/>
          <w:lang w:val="en-US" w:eastAsia="zh-CN"/>
        </w:rPr>
        <w:t xml:space="preserve"> </w:t>
      </w:r>
    </w:p>
    <w:p w14:paraId="689BAD2C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</w:p>
    <w:p w14:paraId="374F5AB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b/>
          <w:sz w:val="24"/>
          <w:szCs w:val="24"/>
          <w:lang w:eastAsia="zh-CN"/>
        </w:rPr>
        <w:t>Resposta da questão 2: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br/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[A]</w:t>
      </w:r>
    </w:p>
    <w:p w14:paraId="7A57B6E7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1210C45E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Temos que:</w:t>
      </w:r>
    </w:p>
    <w:p w14:paraId="2849F4C9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object w:dxaOrig="2100" w:dyaOrig="1440" w14:anchorId="1C4D1310">
          <v:shape id="_x0000_i1341" type="#_x0000_t75" style="width:105.25pt;height:1in" o:ole="">
            <v:imagedata r:id="rId58" o:title=""/>
          </v:shape>
          <o:OLEObject Type="Embed" ProgID="Equation.DSMT4" ShapeID="_x0000_i1341" DrawAspect="Content" ObjectID="_1818230744" r:id="rId59"/>
        </w:object>
      </w:r>
    </w:p>
    <w:p w14:paraId="3840840F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1E170067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Portanto:</w:t>
      </w:r>
    </w:p>
    <w:p w14:paraId="737737CC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object w:dxaOrig="2028" w:dyaOrig="552" w14:anchorId="53E0FBCB">
          <v:shape id="_x0000_i1342" type="#_x0000_t75" style="width:101.45pt;height:27.8pt" o:ole="">
            <v:imagedata r:id="rId60" o:title=""/>
          </v:shape>
          <o:OLEObject Type="Embed" ProgID="Equation.DSMT4" ShapeID="_x0000_i1342" DrawAspect="Content" ObjectID="_1818230745" r:id="rId61"/>
        </w:object>
      </w: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 w:rsidRPr="004A0DFD">
        <w:rPr>
          <w:rFonts w:ascii="Arial" w:hAnsi="Arial" w:cs="Arial"/>
          <w:b/>
          <w:sz w:val="24"/>
          <w:szCs w:val="24"/>
          <w:lang w:val="en-US" w:eastAsia="zh-CN"/>
        </w:rPr>
        <w:t xml:space="preserve"> </w:t>
      </w:r>
    </w:p>
    <w:p w14:paraId="3FA478C8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</w:p>
    <w:p w14:paraId="23BA6B3F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b/>
          <w:sz w:val="24"/>
          <w:szCs w:val="24"/>
          <w:lang w:eastAsia="zh-CN"/>
        </w:rPr>
        <w:t>Resposta da questão 3: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br/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[C]</w:t>
      </w:r>
    </w:p>
    <w:p w14:paraId="41B11A8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4253107F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Um hexágono regular inscrito divide a circunferência em </w:t>
      </w:r>
      <w:r w:rsidRPr="004A0DFD">
        <w:rPr>
          <w:rFonts w:ascii="Arial" w:hAnsi="Arial" w:cs="Arial"/>
          <w:bCs/>
          <w:sz w:val="24"/>
          <w:szCs w:val="24"/>
          <w:lang w:eastAsia="zh-CN"/>
        </w:rPr>
        <w:t>6 arcos iguais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, cada um correspondendo a um </w:t>
      </w:r>
      <w:r w:rsidRPr="004A0DFD">
        <w:rPr>
          <w:rFonts w:ascii="Arial" w:hAnsi="Arial" w:cs="Arial"/>
          <w:bCs/>
          <w:sz w:val="24"/>
          <w:szCs w:val="24"/>
          <w:lang w:eastAsia="zh-CN"/>
        </w:rPr>
        <w:t>ângulo central de 60°</w:t>
      </w:r>
      <w:r w:rsidRPr="004A0DFD">
        <w:rPr>
          <w:rFonts w:ascii="Arial" w:hAnsi="Arial" w:cs="Arial"/>
          <w:sz w:val="24"/>
          <w:szCs w:val="24"/>
          <w:lang w:eastAsia="zh-CN"/>
        </w:rPr>
        <w:t>.</w:t>
      </w:r>
    </w:p>
    <w:p w14:paraId="07ACAA1D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Comprimento de um arco de </w:t>
      </w:r>
      <w:r w:rsidRPr="004A0DFD">
        <w:rPr>
          <w:rFonts w:ascii="Arial" w:hAnsi="Arial" w:cs="Arial"/>
          <w:bCs/>
          <w:sz w:val="24"/>
          <w:szCs w:val="24"/>
          <w:lang w:eastAsia="zh-CN"/>
        </w:rPr>
        <w:t>60°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: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2592" w:dyaOrig="552" w14:anchorId="79287050">
          <v:shape id="_x0000_i1343" type="#_x0000_t75" style="width:129.8pt;height:27.8pt" o:ole="">
            <v:imagedata r:id="rId62" o:title=""/>
          </v:shape>
          <o:OLEObject Type="Embed" ProgID="Equation.DSMT4" ShapeID="_x0000_i1343" DrawAspect="Content" ObjectID="_1818230746" r:id="rId63"/>
        </w:object>
      </w:r>
    </w:p>
    <w:p w14:paraId="0606C313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O </w:t>
      </w:r>
      <w:r w:rsidRPr="004A0DFD">
        <w:rPr>
          <w:rFonts w:ascii="Arial" w:hAnsi="Arial" w:cs="Arial"/>
          <w:bCs/>
          <w:sz w:val="24"/>
          <w:szCs w:val="24"/>
          <w:lang w:eastAsia="zh-CN"/>
        </w:rPr>
        <w:t>menor arco indicado em linha cheia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é o arco </w:t>
      </w:r>
      <w:r w:rsidRPr="004A0DFD">
        <w:rPr>
          <w:rFonts w:ascii="Arial" w:hAnsi="Arial" w:cs="Arial"/>
          <w:bCs/>
          <w:sz w:val="24"/>
          <w:szCs w:val="24"/>
          <w:lang w:eastAsia="zh-CN"/>
        </w:rPr>
        <w:t>AB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(ou qualquer lado do hexágono).</w:t>
      </w:r>
      <w:r w:rsidRPr="004A0DFD">
        <w:rPr>
          <w:rFonts w:ascii="Arial" w:hAnsi="Arial" w:cs="Arial"/>
          <w:sz w:val="24"/>
          <w:szCs w:val="24"/>
          <w:lang w:eastAsia="zh-CN"/>
        </w:rPr>
        <w:br/>
        <w:t xml:space="preserve">Logo,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2568" w:dyaOrig="300" w14:anchorId="1F69978A">
          <v:shape id="_x0000_i1344" type="#_x0000_t75" style="width:128.2pt;height:15.25pt" o:ole="">
            <v:imagedata r:id="rId64" o:title=""/>
          </v:shape>
          <o:OLEObject Type="Embed" ProgID="Equation.DSMT4" ShapeID="_x0000_i1344" DrawAspect="Content" ObjectID="_1818230747" r:id="rId65"/>
        </w:object>
      </w:r>
    </w:p>
    <w:p w14:paraId="4C766DA5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76592031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No hexágono regular inscrito, cada lado é igual ao raio do círculo:</w:t>
      </w:r>
    </w:p>
    <w:p w14:paraId="5434DC0E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AB = R = 12 m = 1200 cm</w:t>
      </w:r>
    </w:p>
    <w:p w14:paraId="0AEAE06D" w14:textId="77777777" w:rsidR="004A0DFD" w:rsidRPr="004A0DFD" w:rsidRDefault="004A0DFD" w:rsidP="004A0DFD">
      <w:pPr>
        <w:rPr>
          <w:rFonts w:ascii="Arial" w:hAnsi="Arial" w:cs="Arial"/>
          <w:bCs/>
          <w:sz w:val="24"/>
          <w:szCs w:val="24"/>
          <w:lang w:eastAsia="zh-CN"/>
        </w:rPr>
      </w:pPr>
    </w:p>
    <w:p w14:paraId="6FB0792E" w14:textId="77777777" w:rsidR="004A0DFD" w:rsidRPr="004A0DFD" w:rsidRDefault="004A0DFD" w:rsidP="004A0DFD">
      <w:pPr>
        <w:rPr>
          <w:rFonts w:ascii="Arial" w:hAnsi="Arial" w:cs="Arial"/>
          <w:bCs/>
          <w:sz w:val="24"/>
          <w:szCs w:val="24"/>
          <w:lang w:eastAsia="zh-CN"/>
        </w:rPr>
      </w:pPr>
      <w:r w:rsidRPr="004A0DFD">
        <w:rPr>
          <w:rFonts w:ascii="Arial" w:hAnsi="Arial" w:cs="Arial"/>
          <w:bCs/>
          <w:sz w:val="24"/>
          <w:szCs w:val="24"/>
          <w:lang w:eastAsia="zh-CN"/>
        </w:rPr>
        <w:t xml:space="preserve">A diferença entre o arco AB e o segmento AB será: 1256,6 cm – 1200 cm = 56,6 cm </w:t>
      </w:r>
    </w:p>
    <w:p w14:paraId="6025D3C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bCs/>
          <w:sz w:val="24"/>
          <w:szCs w:val="24"/>
          <w:lang w:eastAsia="zh-CN"/>
        </w:rPr>
        <w:t>Intervalo correto: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entre </w:t>
      </w:r>
      <w:r w:rsidRPr="004A0DFD">
        <w:rPr>
          <w:rFonts w:ascii="Arial" w:hAnsi="Arial" w:cs="Arial"/>
          <w:bCs/>
          <w:sz w:val="24"/>
          <w:szCs w:val="24"/>
          <w:lang w:eastAsia="zh-CN"/>
        </w:rPr>
        <w:t>56 cm e 57 cm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. 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 xml:space="preserve"> </w:t>
      </w:r>
    </w:p>
    <w:p w14:paraId="263A025C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</w:p>
    <w:p w14:paraId="1A795C7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b/>
          <w:sz w:val="24"/>
          <w:szCs w:val="24"/>
          <w:lang w:eastAsia="zh-CN"/>
        </w:rPr>
        <w:t>Resposta da questão 4: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br/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[D]</w:t>
      </w:r>
    </w:p>
    <w:p w14:paraId="3CDC066F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5FEFB0AE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Raio anterior da circunferência:</w:t>
      </w:r>
    </w:p>
    <w:p w14:paraId="0959F3AF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object w:dxaOrig="1068" w:dyaOrig="660" w14:anchorId="30E740F5">
          <v:shape id="_x0000_i1345" type="#_x0000_t75" style="width:53.45pt;height:33.25pt" o:ole="">
            <v:imagedata r:id="rId66" o:title=""/>
          </v:shape>
          <o:OLEObject Type="Embed" ProgID="Equation.DSMT4" ShapeID="_x0000_i1345" DrawAspect="Content" ObjectID="_1818230748" r:id="rId67"/>
        </w:object>
      </w:r>
    </w:p>
    <w:p w14:paraId="5AE6265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4A59A01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Raio da circunferência após o aumento de 50%:</w:t>
      </w:r>
    </w:p>
    <w:p w14:paraId="6B5E521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object w:dxaOrig="1332" w:dyaOrig="660" w14:anchorId="32B3B6D8">
          <v:shape id="_x0000_i1346" type="#_x0000_t75" style="width:66.55pt;height:33.25pt" o:ole="">
            <v:imagedata r:id="rId68" o:title=""/>
          </v:shape>
          <o:OLEObject Type="Embed" ProgID="Equation.DSMT4" ShapeID="_x0000_i1346" DrawAspect="Content" ObjectID="_1818230749" r:id="rId69"/>
        </w:object>
      </w:r>
    </w:p>
    <w:p w14:paraId="1C8012C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785C13DB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Área da nova circunferência:</w:t>
      </w:r>
    </w:p>
    <w:p w14:paraId="7F72BD07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object w:dxaOrig="1548" w:dyaOrig="708" w14:anchorId="337A4D05">
          <v:shape id="_x0000_i1347" type="#_x0000_t75" style="width:77.45pt;height:35.45pt" o:ole="">
            <v:imagedata r:id="rId70" o:title=""/>
          </v:shape>
          <o:OLEObject Type="Embed" ProgID="Equation.DSMT4" ShapeID="_x0000_i1347" DrawAspect="Content" ObjectID="_1818230750" r:id="rId71"/>
        </w:object>
      </w: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 w:rsidRPr="004A0DFD">
        <w:rPr>
          <w:rFonts w:ascii="Arial" w:hAnsi="Arial" w:cs="Arial"/>
          <w:b/>
          <w:sz w:val="24"/>
          <w:szCs w:val="24"/>
          <w:lang w:val="en-US" w:eastAsia="zh-CN"/>
        </w:rPr>
        <w:t xml:space="preserve"> </w:t>
      </w:r>
    </w:p>
    <w:p w14:paraId="1E0B0635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sectPr w:rsidR="00F5707F" w:rsidRPr="00F5707F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34AC"/>
    <w:multiLevelType w:val="multilevel"/>
    <w:tmpl w:val="483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9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0"/>
  </w:num>
  <w:num w:numId="19" w16cid:durableId="495151144">
    <w:abstractNumId w:val="7"/>
  </w:num>
  <w:num w:numId="20" w16cid:durableId="581524779">
    <w:abstractNumId w:val="3"/>
  </w:num>
  <w:num w:numId="21" w16cid:durableId="1585190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0DFD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70DA9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2556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2</cp:revision>
  <cp:lastPrinted>2022-10-14T10:43:00Z</cp:lastPrinted>
  <dcterms:created xsi:type="dcterms:W3CDTF">2025-09-01T14:17:00Z</dcterms:created>
  <dcterms:modified xsi:type="dcterms:W3CDTF">2025-09-01T14:17:00Z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