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257F" w14:textId="577639D7" w:rsidR="00851408" w:rsidRPr="00BA7508" w:rsidRDefault="006B1232" w:rsidP="00642748">
      <w:pPr>
        <w:pStyle w:val="Ttulo1"/>
        <w:spacing w:line="360" w:lineRule="auto"/>
        <w:rPr>
          <w:sz w:val="24"/>
          <w:szCs w:val="24"/>
        </w:rPr>
      </w:pPr>
      <w:r w:rsidRPr="00BA7508">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BA7508">
        <w:rPr>
          <w:szCs w:val="28"/>
        </w:rPr>
        <w:t>CEMP –</w:t>
      </w:r>
      <w:r w:rsidR="003A4F49" w:rsidRPr="00BA7508">
        <w:rPr>
          <w:szCs w:val="28"/>
        </w:rPr>
        <w:t xml:space="preserve"> </w:t>
      </w:r>
      <w:r w:rsidR="00642748" w:rsidRPr="00BA7508">
        <w:rPr>
          <w:szCs w:val="28"/>
        </w:rPr>
        <w:t>Ensino Médio</w:t>
      </w:r>
    </w:p>
    <w:p w14:paraId="4B616A5A" w14:textId="644332CE" w:rsidR="00851408" w:rsidRPr="00BA7508" w:rsidRDefault="006F788D" w:rsidP="006F788D">
      <w:pPr>
        <w:spacing w:line="360" w:lineRule="auto"/>
        <w:ind w:firstLine="708"/>
        <w:rPr>
          <w:b/>
        </w:rPr>
      </w:pPr>
      <w:r w:rsidRPr="00BA7508">
        <w:rPr>
          <w:b/>
          <w:sz w:val="22"/>
          <w:szCs w:val="22"/>
        </w:rPr>
        <w:t xml:space="preserve">   </w:t>
      </w:r>
      <w:r w:rsidR="00005429" w:rsidRPr="00BA7508">
        <w:rPr>
          <w:b/>
          <w:sz w:val="22"/>
          <w:szCs w:val="22"/>
        </w:rPr>
        <w:tab/>
      </w:r>
      <w:r w:rsidR="00851408" w:rsidRPr="00BA7508">
        <w:rPr>
          <w:b/>
          <w:sz w:val="22"/>
          <w:szCs w:val="22"/>
        </w:rPr>
        <w:t>Nome:</w:t>
      </w:r>
      <w:r w:rsidR="00851408" w:rsidRPr="00BA7508">
        <w:rPr>
          <w:b/>
        </w:rPr>
        <w:t xml:space="preserve"> ______________________________________</w:t>
      </w:r>
      <w:r w:rsidR="00DF7C83" w:rsidRPr="00BA7508">
        <w:rPr>
          <w:b/>
        </w:rPr>
        <w:t>__________</w:t>
      </w:r>
      <w:r w:rsidR="00721740" w:rsidRPr="00BA7508">
        <w:rPr>
          <w:b/>
        </w:rPr>
        <w:t>______</w:t>
      </w:r>
      <w:r w:rsidR="00D361D8" w:rsidRPr="00BA7508">
        <w:rPr>
          <w:b/>
        </w:rPr>
        <w:t>_____</w:t>
      </w:r>
      <w:r w:rsidR="006212F7" w:rsidRPr="00BA7508">
        <w:rPr>
          <w:b/>
        </w:rPr>
        <w:t>____</w:t>
      </w:r>
      <w:r w:rsidR="00D361D8" w:rsidRPr="00BA7508">
        <w:rPr>
          <w:b/>
        </w:rPr>
        <w:t>__Data</w:t>
      </w:r>
      <w:r w:rsidR="00005429" w:rsidRPr="00BA7508">
        <w:rPr>
          <w:b/>
        </w:rPr>
        <w:t xml:space="preserve">:  </w:t>
      </w:r>
      <w:r w:rsidR="006212F7" w:rsidRPr="00BA7508">
        <w:rPr>
          <w:b/>
        </w:rPr>
        <w:t xml:space="preserve">  </w:t>
      </w:r>
      <w:r w:rsidR="00005429" w:rsidRPr="00BA7508">
        <w:rPr>
          <w:b/>
        </w:rPr>
        <w:t xml:space="preserve">  </w:t>
      </w:r>
      <w:r w:rsidR="00C6084C" w:rsidRPr="00BA7508">
        <w:rPr>
          <w:b/>
        </w:rPr>
        <w:t>/</w:t>
      </w:r>
      <w:r w:rsidR="00ED7E70" w:rsidRPr="00BA7508">
        <w:rPr>
          <w:b/>
        </w:rPr>
        <w:t xml:space="preserve">   </w:t>
      </w:r>
      <w:r w:rsidR="006212F7" w:rsidRPr="00BA7508">
        <w:rPr>
          <w:b/>
        </w:rPr>
        <w:t xml:space="preserve">  </w:t>
      </w:r>
      <w:r w:rsidR="00D361D8" w:rsidRPr="00BA7508">
        <w:rPr>
          <w:b/>
        </w:rPr>
        <w:t xml:space="preserve"> </w:t>
      </w:r>
      <w:r w:rsidR="00C6084C" w:rsidRPr="00BA7508">
        <w:rPr>
          <w:b/>
        </w:rPr>
        <w:t>/</w:t>
      </w:r>
      <w:proofErr w:type="gramStart"/>
      <w:r w:rsidR="006C2B95" w:rsidRPr="00BA7508">
        <w:rPr>
          <w:b/>
        </w:rPr>
        <w:t xml:space="preserve"> </w:t>
      </w:r>
      <w:r w:rsidR="006212F7" w:rsidRPr="00BA7508">
        <w:rPr>
          <w:b/>
        </w:rPr>
        <w:t xml:space="preserve"> </w:t>
      </w:r>
      <w:proofErr w:type="gramEnd"/>
      <w:r w:rsidR="006C2B95" w:rsidRPr="00BA7508">
        <w:rPr>
          <w:b/>
        </w:rPr>
        <w:t>202</w:t>
      </w:r>
      <w:r w:rsidR="00094AC2" w:rsidRPr="00BA7508">
        <w:rPr>
          <w:b/>
        </w:rPr>
        <w:t>5</w:t>
      </w:r>
    </w:p>
    <w:p w14:paraId="7339EA37" w14:textId="527D6D0D" w:rsidR="00851408" w:rsidRPr="00BA7508" w:rsidRDefault="006F788D" w:rsidP="006F788D">
      <w:pPr>
        <w:ind w:firstLine="708"/>
        <w:rPr>
          <w:b/>
        </w:rPr>
      </w:pPr>
      <w:r w:rsidRPr="00BA7508">
        <w:rPr>
          <w:b/>
          <w:sz w:val="22"/>
          <w:szCs w:val="22"/>
        </w:rPr>
        <w:t xml:space="preserve">  </w:t>
      </w:r>
      <w:r w:rsidR="00005429" w:rsidRPr="00BA7508">
        <w:rPr>
          <w:b/>
          <w:sz w:val="22"/>
          <w:szCs w:val="22"/>
        </w:rPr>
        <w:tab/>
      </w:r>
      <w:r w:rsidRPr="00BA7508">
        <w:rPr>
          <w:b/>
          <w:sz w:val="22"/>
          <w:szCs w:val="22"/>
        </w:rPr>
        <w:t xml:space="preserve"> </w:t>
      </w:r>
      <w:r w:rsidR="0063138E" w:rsidRPr="00BA7508">
        <w:rPr>
          <w:b/>
          <w:sz w:val="22"/>
          <w:szCs w:val="22"/>
        </w:rPr>
        <w:t>Professor</w:t>
      </w:r>
      <w:r w:rsidR="00851408" w:rsidRPr="00BA7508">
        <w:rPr>
          <w:b/>
          <w:sz w:val="22"/>
          <w:szCs w:val="22"/>
        </w:rPr>
        <w:t>:</w:t>
      </w:r>
      <w:r w:rsidR="00DD7079" w:rsidRPr="00BA7508">
        <w:rPr>
          <w:b/>
          <w:sz w:val="22"/>
          <w:szCs w:val="22"/>
        </w:rPr>
        <w:t xml:space="preserve"> </w:t>
      </w:r>
      <w:r w:rsidR="00094AC2" w:rsidRPr="00BA7508">
        <w:rPr>
          <w:b/>
          <w:sz w:val="22"/>
          <w:szCs w:val="22"/>
        </w:rPr>
        <w:t>DANIEL</w:t>
      </w:r>
      <w:r w:rsidR="00ED7E70" w:rsidRPr="00BA7508">
        <w:rPr>
          <w:b/>
        </w:rPr>
        <w:tab/>
      </w:r>
      <w:proofErr w:type="gramStart"/>
      <w:r w:rsidR="00865216" w:rsidRPr="00BA7508">
        <w:rPr>
          <w:b/>
        </w:rPr>
        <w:t xml:space="preserve">   </w:t>
      </w:r>
      <w:proofErr w:type="gramEnd"/>
      <w:r w:rsidR="003A0DF1" w:rsidRPr="00BA7508">
        <w:rPr>
          <w:b/>
          <w:sz w:val="22"/>
          <w:szCs w:val="22"/>
        </w:rPr>
        <w:t>2</w:t>
      </w:r>
      <w:r w:rsidR="00851408" w:rsidRPr="00BA7508">
        <w:rPr>
          <w:b/>
          <w:sz w:val="22"/>
          <w:szCs w:val="22"/>
          <w:u w:val="single"/>
          <w:vertAlign w:val="superscript"/>
        </w:rPr>
        <w:t>o</w:t>
      </w:r>
      <w:r w:rsidR="00851408" w:rsidRPr="00BA7508">
        <w:rPr>
          <w:b/>
          <w:sz w:val="22"/>
          <w:szCs w:val="22"/>
        </w:rPr>
        <w:t xml:space="preserve"> A</w:t>
      </w:r>
      <w:r w:rsidR="00721740" w:rsidRPr="00BA7508">
        <w:rPr>
          <w:b/>
          <w:sz w:val="22"/>
          <w:szCs w:val="22"/>
        </w:rPr>
        <w:t>no</w:t>
      </w:r>
      <w:r w:rsidR="00851408" w:rsidRPr="00BA7508">
        <w:rPr>
          <w:b/>
          <w:sz w:val="22"/>
          <w:szCs w:val="22"/>
        </w:rPr>
        <w:t xml:space="preserve"> do Ensino</w:t>
      </w:r>
      <w:r w:rsidR="005C76BC" w:rsidRPr="00BA7508">
        <w:rPr>
          <w:b/>
          <w:sz w:val="22"/>
          <w:szCs w:val="22"/>
        </w:rPr>
        <w:t xml:space="preserve"> </w:t>
      </w:r>
      <w:r w:rsidR="00721740" w:rsidRPr="00BA7508">
        <w:rPr>
          <w:b/>
          <w:sz w:val="22"/>
          <w:szCs w:val="22"/>
        </w:rPr>
        <w:t>Médio</w:t>
      </w:r>
      <w:r w:rsidR="0075187A" w:rsidRPr="00BA7508">
        <w:rPr>
          <w:b/>
          <w:sz w:val="22"/>
          <w:szCs w:val="22"/>
        </w:rPr>
        <w:t xml:space="preserve"> </w:t>
      </w:r>
      <w:r w:rsidR="00865216" w:rsidRPr="00BA7508">
        <w:rPr>
          <w:b/>
          <w:sz w:val="22"/>
          <w:szCs w:val="22"/>
        </w:rPr>
        <w:t xml:space="preserve">               </w:t>
      </w:r>
      <w:r w:rsidR="00374337" w:rsidRPr="00BA7508">
        <w:rPr>
          <w:b/>
          <w:sz w:val="22"/>
          <w:szCs w:val="22"/>
        </w:rPr>
        <w:t>Turma: _</w:t>
      </w:r>
      <w:r w:rsidR="00C6084C" w:rsidRPr="00BA7508">
        <w:rPr>
          <w:b/>
          <w:sz w:val="22"/>
          <w:szCs w:val="22"/>
        </w:rPr>
        <w:t>___</w:t>
      </w:r>
      <w:r w:rsidR="00374337" w:rsidRPr="00BA7508">
        <w:rPr>
          <w:b/>
          <w:sz w:val="22"/>
          <w:szCs w:val="22"/>
        </w:rPr>
        <w:t>_</w:t>
      </w:r>
    </w:p>
    <w:p w14:paraId="0FDB32EC" w14:textId="32C7AA4F" w:rsidR="00A710D3" w:rsidRPr="00BA7508" w:rsidRDefault="009176D1" w:rsidP="00260050">
      <w:pPr>
        <w:spacing w:line="360" w:lineRule="auto"/>
        <w:jc w:val="center"/>
      </w:pPr>
      <w:r w:rsidRPr="00BA7508">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26067A5D" w:rsidR="00582318" w:rsidRPr="006B1232" w:rsidRDefault="00582318" w:rsidP="007C7661">
                              <w:pPr>
                                <w:jc w:val="center"/>
                              </w:pPr>
                              <w:r>
                                <w:rPr>
                                  <w:rFonts w:ascii="Franklin Gothic Medium" w:hAnsi="Franklin Gothic Medium" w:cs="Arial"/>
                                  <w:b/>
                                  <w:sz w:val="22"/>
                                  <w:szCs w:val="22"/>
                                </w:rPr>
                                <w:t>EXERCÍCIOS COMPLEMENTARES – GEOGRAFIA / CONTEÚDOS DE PROVA DO 3° BIM</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t28IA&#10;AADaAAAADwAAAGRycy9kb3ducmV2LnhtbESPzWrDMBCE74W+g9hCbo3sQkpxo5gkJJBDKCQx9LpY&#10;W8vUWhlJ9c/bR4VCj8PMfMOsy8l2YiAfWscK8mUGgrh2uuVGQXU7Pr+BCBFZY+eYFMwUoNw8Pqyx&#10;0G7kCw3X2IgE4VCgAhNjX0gZakMWw9L1xMn7ct5iTNI3UnscE9x28iXLXqXFltOCwZ72hurv649V&#10;YM/Z5+XjkJtqrgaM823neZyUWjxN23cQkab4H/5rn7SCFfxeST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63bwgAAANoAAAAPAAAAAAAAAAAAAAAAAJgCAABkcnMvZG93&#10;bnJldi54bWxQSwUGAAAAAAQABAD1AAAAhwMAAAAA&#10;" filled="f" stroked="f" strokeweight="1.5pt">
                  <v:textbox>
                    <w:txbxContent>
                      <w:p w14:paraId="5CBFE331" w14:textId="26067A5D" w:rsidR="00582318" w:rsidRPr="006B1232" w:rsidRDefault="00582318" w:rsidP="007C7661">
                        <w:pPr>
                          <w:jc w:val="center"/>
                        </w:pPr>
                        <w:r>
                          <w:rPr>
                            <w:rFonts w:ascii="Franklin Gothic Medium" w:hAnsi="Franklin Gothic Medium" w:cs="Arial"/>
                            <w:b/>
                            <w:sz w:val="22"/>
                            <w:szCs w:val="22"/>
                          </w:rPr>
                          <w:t>EXERCÍCIOS COMPLEMENTARES – GEOGRAFIA / CONTEÚDOS DE PROVA DO 3° BIM</w:t>
                        </w:r>
                      </w:p>
                    </w:txbxContent>
                  </v:textbox>
                </v:shape>
                <v:line id="Line 89" o:spid="_x0000_s1028" style="position:absolute;visibility:visible;mso-wrap-style:square" from="500,2547" to="11300,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90" o:spid="_x0000_s1029" style="position:absolute;visibility:visible;mso-wrap-style:square" from="500,3087" to="11300,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group>
            </w:pict>
          </mc:Fallback>
        </mc:AlternateContent>
      </w:r>
    </w:p>
    <w:p w14:paraId="673D53C9" w14:textId="245650DD" w:rsidR="00260050" w:rsidRPr="00BA7508" w:rsidRDefault="00260050" w:rsidP="00260050">
      <w:pPr>
        <w:spacing w:line="360" w:lineRule="auto"/>
        <w:jc w:val="center"/>
      </w:pPr>
    </w:p>
    <w:p w14:paraId="36C42DDF" w14:textId="77777777" w:rsidR="003601B9" w:rsidRPr="00BA7508" w:rsidRDefault="003601B9" w:rsidP="00AE06D7">
      <w:pPr>
        <w:tabs>
          <w:tab w:val="num" w:pos="720"/>
        </w:tabs>
        <w:jc w:val="center"/>
        <w:rPr>
          <w:b/>
        </w:rPr>
        <w:sectPr w:rsidR="003601B9" w:rsidRPr="00BA7508" w:rsidSect="005B3E22">
          <w:footerReference w:type="default" r:id="rId10"/>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61502F9B" w14:textId="77777777" w:rsidR="00AD0D30" w:rsidRPr="00BA7508" w:rsidRDefault="00AD0D30" w:rsidP="00AD0D30">
      <w:pPr>
        <w:widowControl w:val="0"/>
        <w:autoSpaceDE w:val="0"/>
        <w:autoSpaceDN w:val="0"/>
        <w:adjustRightInd w:val="0"/>
        <w:rPr>
          <w:lang w:eastAsia="zh-CN"/>
        </w:rPr>
      </w:pPr>
    </w:p>
    <w:p w14:paraId="08031330" w14:textId="4AD6D248" w:rsidR="00044EA7" w:rsidRPr="00BA7508" w:rsidRDefault="004262F6"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 xml:space="preserve">1. </w:t>
      </w:r>
      <w:r w:rsidR="00044EA7" w:rsidRPr="00BA7508">
        <w:rPr>
          <w:rFonts w:ascii="Arial" w:hAnsi="Arial" w:cs="Arial"/>
          <w:sz w:val="22"/>
          <w:szCs w:val="22"/>
          <w:lang w:eastAsia="zh-CN"/>
        </w:rPr>
        <w:t xml:space="preserve">Explique o que são as Taxas Externas Comuns (TEC) presente nos blocos econômicos de categoria união aduaneira ou superior. </w:t>
      </w:r>
    </w:p>
    <w:p w14:paraId="00EDA414"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37BC47DE"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0CC49DE2" w14:textId="33C2699F"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6DE98C90" w14:textId="77777777" w:rsidR="004B5535" w:rsidRPr="00BA7508" w:rsidRDefault="004B5535" w:rsidP="00044EA7">
      <w:pPr>
        <w:widowControl w:val="0"/>
        <w:autoSpaceDE w:val="0"/>
        <w:autoSpaceDN w:val="0"/>
        <w:adjustRightInd w:val="0"/>
        <w:jc w:val="both"/>
        <w:rPr>
          <w:rFonts w:ascii="Arial" w:hAnsi="Arial" w:cs="Arial"/>
          <w:sz w:val="22"/>
          <w:szCs w:val="22"/>
          <w:lang w:eastAsia="zh-CN"/>
        </w:rPr>
      </w:pPr>
    </w:p>
    <w:p w14:paraId="706DC299" w14:textId="35EB3C19"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2</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 xml:space="preserve">Diferencie Estados Parte de Estados Associados do </w:t>
      </w:r>
      <w:proofErr w:type="gramStart"/>
      <w:r w:rsidR="00044EA7" w:rsidRPr="00BA7508">
        <w:rPr>
          <w:rFonts w:ascii="Arial" w:hAnsi="Arial" w:cs="Arial"/>
          <w:sz w:val="22"/>
          <w:szCs w:val="22"/>
          <w:lang w:eastAsia="zh-CN"/>
        </w:rPr>
        <w:t>Mercosul</w:t>
      </w:r>
      <w:proofErr w:type="gramEnd"/>
    </w:p>
    <w:p w14:paraId="715630CA"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129ABB22"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5509C3AB"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3DCF4CA9"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54BCCA95" w14:textId="324FBA93" w:rsidR="00044EA7" w:rsidRPr="00BA7508" w:rsidRDefault="004B5535" w:rsidP="00044EA7">
      <w:pPr>
        <w:widowControl w:val="0"/>
        <w:autoSpaceDE w:val="0"/>
        <w:autoSpaceDN w:val="0"/>
        <w:adjustRightInd w:val="0"/>
        <w:jc w:val="both"/>
        <w:rPr>
          <w:rFonts w:ascii="Arial" w:hAnsi="Arial" w:cs="Arial"/>
          <w:sz w:val="22"/>
          <w:szCs w:val="22"/>
          <w:lang w:eastAsia="zh-CN"/>
        </w:rPr>
      </w:pPr>
      <w:proofErr w:type="gramStart"/>
      <w:r w:rsidRPr="00BA7508">
        <w:rPr>
          <w:rFonts w:ascii="Arial" w:hAnsi="Arial" w:cs="Arial"/>
          <w:sz w:val="22"/>
          <w:szCs w:val="22"/>
          <w:lang w:eastAsia="zh-CN"/>
        </w:rPr>
        <w:t>3</w:t>
      </w:r>
      <w:proofErr w:type="gramEnd"/>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A Venezuela foi afastada ou suspensa do Mercosul em duas situações. Explique-as.</w:t>
      </w:r>
    </w:p>
    <w:p w14:paraId="523E7917"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41B852CE"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574D6E71"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69B49223"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4F574B04" w14:textId="481B574C"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4</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Cite duas características da Venezuela que contribuem para seu quadro de Crise Humanitária.</w:t>
      </w:r>
    </w:p>
    <w:p w14:paraId="5092DB70"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2CF9313A"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6EE25A3B"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62E5AD6C"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203AE154" w14:textId="4247BE77"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5</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O que foi a CECA e qual o seu objetivo?</w:t>
      </w:r>
    </w:p>
    <w:p w14:paraId="7CAC734E"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7ED06A7F"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1C929163"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0DE305DF"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5964F1E2" w14:textId="47DD38CC"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6</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 xml:space="preserve">O que foi o acordo de </w:t>
      </w:r>
      <w:proofErr w:type="spellStart"/>
      <w:r w:rsidR="00044EA7" w:rsidRPr="00BA7508">
        <w:rPr>
          <w:rFonts w:ascii="Arial" w:hAnsi="Arial" w:cs="Arial"/>
          <w:sz w:val="22"/>
          <w:szCs w:val="22"/>
          <w:lang w:eastAsia="zh-CN"/>
        </w:rPr>
        <w:t>Schengen</w:t>
      </w:r>
      <w:proofErr w:type="spellEnd"/>
      <w:r w:rsidR="00044EA7" w:rsidRPr="00BA7508">
        <w:rPr>
          <w:rFonts w:ascii="Arial" w:hAnsi="Arial" w:cs="Arial"/>
          <w:sz w:val="22"/>
          <w:szCs w:val="22"/>
          <w:lang w:eastAsia="zh-CN"/>
        </w:rPr>
        <w:t>?</w:t>
      </w:r>
    </w:p>
    <w:p w14:paraId="3DE03132"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5CCC27C6"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1F1EC441"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10A05BF2"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72F41B84" w14:textId="7104E86A"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7</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 xml:space="preserve">A União Europeia é realmente uma União </w:t>
      </w:r>
      <w:r w:rsidR="00044EA7" w:rsidRPr="00BA7508">
        <w:rPr>
          <w:rFonts w:ascii="Arial" w:hAnsi="Arial" w:cs="Arial"/>
          <w:sz w:val="22"/>
          <w:szCs w:val="22"/>
          <w:lang w:eastAsia="zh-CN"/>
        </w:rPr>
        <w:lastRenderedPageBreak/>
        <w:t xml:space="preserve">Econômica e Monetária? Justifique. </w:t>
      </w:r>
    </w:p>
    <w:p w14:paraId="7A5BA59C" w14:textId="13B757DF"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28ED5420"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33C10C3E"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19D09788"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72520A8E" w14:textId="314BE5C3"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8</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Explique um dos principais argumentos favoráveis ao BREXIT.</w:t>
      </w:r>
    </w:p>
    <w:p w14:paraId="0FFF7E58" w14:textId="7BB2B35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579EA4F3"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7C2AD3D8"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506BD4BC"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53CD008B" w14:textId="314A518A" w:rsidR="00044EA7" w:rsidRPr="00BA7508" w:rsidRDefault="004B5535"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9</w:t>
      </w:r>
      <w:r w:rsidR="004262F6" w:rsidRPr="00BA7508">
        <w:rPr>
          <w:rFonts w:ascii="Arial" w:hAnsi="Arial" w:cs="Arial"/>
          <w:sz w:val="22"/>
          <w:szCs w:val="22"/>
          <w:lang w:eastAsia="zh-CN"/>
        </w:rPr>
        <w:t xml:space="preserve">. </w:t>
      </w:r>
      <w:r w:rsidR="00044EA7" w:rsidRPr="00BA7508">
        <w:rPr>
          <w:rFonts w:ascii="Arial" w:hAnsi="Arial" w:cs="Arial"/>
          <w:sz w:val="22"/>
          <w:szCs w:val="22"/>
          <w:lang w:eastAsia="zh-CN"/>
        </w:rPr>
        <w:t xml:space="preserve">Explique resumidamente por que o presidente </w:t>
      </w:r>
      <w:proofErr w:type="spellStart"/>
      <w:r w:rsidR="00044EA7" w:rsidRPr="00BA7508">
        <w:rPr>
          <w:rFonts w:ascii="Arial" w:hAnsi="Arial" w:cs="Arial"/>
          <w:sz w:val="22"/>
          <w:szCs w:val="22"/>
          <w:lang w:eastAsia="zh-CN"/>
        </w:rPr>
        <w:t>Trump</w:t>
      </w:r>
      <w:proofErr w:type="spellEnd"/>
      <w:r w:rsidR="00044EA7" w:rsidRPr="00BA7508">
        <w:rPr>
          <w:rFonts w:ascii="Arial" w:hAnsi="Arial" w:cs="Arial"/>
          <w:sz w:val="22"/>
          <w:szCs w:val="22"/>
          <w:lang w:eastAsia="zh-CN"/>
        </w:rPr>
        <w:t xml:space="preserve"> acabou com o NAFTA em meados de 2016.</w:t>
      </w:r>
    </w:p>
    <w:p w14:paraId="120DEFF2" w14:textId="11970CB1"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3BBACEBC"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0899E881"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w:t>
      </w:r>
    </w:p>
    <w:p w14:paraId="7A9AC2F0" w14:textId="77777777" w:rsidR="00044EA7" w:rsidRPr="00BA7508" w:rsidRDefault="00044EA7" w:rsidP="00044EA7">
      <w:pPr>
        <w:widowControl w:val="0"/>
        <w:autoSpaceDE w:val="0"/>
        <w:autoSpaceDN w:val="0"/>
        <w:adjustRightInd w:val="0"/>
        <w:jc w:val="both"/>
        <w:rPr>
          <w:rFonts w:ascii="Arial" w:hAnsi="Arial" w:cs="Arial"/>
          <w:sz w:val="22"/>
          <w:szCs w:val="22"/>
          <w:lang w:eastAsia="zh-CN"/>
        </w:rPr>
      </w:pPr>
    </w:p>
    <w:p w14:paraId="1E35675A" w14:textId="705748B6" w:rsidR="00044EA7" w:rsidRPr="00BA7508" w:rsidRDefault="004262F6" w:rsidP="00044EA7">
      <w:pPr>
        <w:widowControl w:val="0"/>
        <w:autoSpaceDE w:val="0"/>
        <w:autoSpaceDN w:val="0"/>
        <w:adjustRightInd w:val="0"/>
        <w:jc w:val="both"/>
        <w:rPr>
          <w:rFonts w:ascii="Arial" w:hAnsi="Arial" w:cs="Arial"/>
          <w:sz w:val="22"/>
          <w:szCs w:val="22"/>
          <w:lang w:eastAsia="zh-CN"/>
        </w:rPr>
      </w:pPr>
      <w:r w:rsidRPr="00BA7508">
        <w:rPr>
          <w:rFonts w:ascii="Arial" w:hAnsi="Arial" w:cs="Arial"/>
          <w:sz w:val="22"/>
          <w:szCs w:val="22"/>
          <w:lang w:eastAsia="zh-CN"/>
        </w:rPr>
        <w:t>1</w:t>
      </w:r>
      <w:r w:rsidR="004B5535" w:rsidRPr="00BA7508">
        <w:rPr>
          <w:rFonts w:ascii="Arial" w:hAnsi="Arial" w:cs="Arial"/>
          <w:sz w:val="22"/>
          <w:szCs w:val="22"/>
          <w:lang w:eastAsia="zh-CN"/>
        </w:rPr>
        <w:t>0</w:t>
      </w:r>
      <w:r w:rsidRPr="00BA7508">
        <w:rPr>
          <w:rFonts w:ascii="Arial" w:hAnsi="Arial" w:cs="Arial"/>
          <w:sz w:val="22"/>
          <w:szCs w:val="22"/>
          <w:lang w:eastAsia="zh-CN"/>
        </w:rPr>
        <w:t xml:space="preserve">. </w:t>
      </w:r>
      <w:r w:rsidR="00044EA7" w:rsidRPr="00BA7508">
        <w:rPr>
          <w:rFonts w:ascii="Arial" w:hAnsi="Arial" w:cs="Arial"/>
          <w:sz w:val="22"/>
          <w:szCs w:val="22"/>
          <w:lang w:eastAsia="zh-CN"/>
        </w:rPr>
        <w:t>Por que a USMCA é denominada informalmente de Nafta 2.0 no Brasil?</w:t>
      </w:r>
    </w:p>
    <w:p w14:paraId="1379470D"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2EA77B51" w14:textId="77777777" w:rsidR="004B5535" w:rsidRPr="00BA7508" w:rsidRDefault="004B5535" w:rsidP="004B5535">
      <w:pPr>
        <w:widowControl w:val="0"/>
        <w:autoSpaceDE w:val="0"/>
        <w:autoSpaceDN w:val="0"/>
        <w:adjustRightInd w:val="0"/>
        <w:jc w:val="both"/>
        <w:rPr>
          <w:rFonts w:ascii="Arial" w:hAnsi="Arial" w:cs="Arial"/>
          <w:sz w:val="24"/>
          <w:szCs w:val="24"/>
          <w:lang w:eastAsia="zh-CN"/>
        </w:rPr>
      </w:pPr>
      <w:r w:rsidRPr="00BA7508">
        <w:rPr>
          <w:rFonts w:ascii="Arial" w:hAnsi="Arial" w:cs="Arial"/>
          <w:sz w:val="24"/>
          <w:szCs w:val="24"/>
          <w:lang w:eastAsia="zh-CN"/>
        </w:rPr>
        <w:t>__________________________________________________________________________</w:t>
      </w:r>
    </w:p>
    <w:p w14:paraId="5D713685" w14:textId="77777777" w:rsidR="00044EA7" w:rsidRPr="00BA7508" w:rsidRDefault="00044EA7" w:rsidP="00870224">
      <w:pPr>
        <w:widowControl w:val="0"/>
        <w:autoSpaceDE w:val="0"/>
        <w:autoSpaceDN w:val="0"/>
        <w:adjustRightInd w:val="0"/>
        <w:jc w:val="both"/>
        <w:rPr>
          <w:rFonts w:ascii="Arial" w:hAnsi="Arial" w:cs="Arial"/>
          <w:sz w:val="22"/>
          <w:szCs w:val="22"/>
          <w:lang w:eastAsia="zh-CN"/>
        </w:rPr>
      </w:pPr>
    </w:p>
    <w:p w14:paraId="1FF0E604" w14:textId="310DEC28"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4B5535" w:rsidRPr="00BA7508">
        <w:rPr>
          <w:rFonts w:ascii="Arial" w:hAnsi="Arial" w:cs="Arial"/>
          <w:sz w:val="22"/>
          <w:szCs w:val="22"/>
          <w:lang w:eastAsia="zh-CN"/>
        </w:rPr>
        <w:t>1</w:t>
      </w:r>
      <w:r w:rsidRPr="00BA7508">
        <w:rPr>
          <w:rFonts w:ascii="Arial" w:hAnsi="Arial" w:cs="Arial"/>
          <w:b/>
          <w:sz w:val="22"/>
          <w:szCs w:val="22"/>
          <w:lang w:eastAsia="zh-CN"/>
        </w:rPr>
        <w:t>.</w:t>
      </w:r>
      <w:r w:rsidRPr="00BA7508">
        <w:rPr>
          <w:rFonts w:ascii="Arial" w:hAnsi="Arial" w:cs="Arial"/>
          <w:sz w:val="22"/>
          <w:szCs w:val="22"/>
          <w:lang w:eastAsia="zh-CN"/>
        </w:rPr>
        <w:t xml:space="preserve"> (</w:t>
      </w:r>
      <w:proofErr w:type="spellStart"/>
      <w:proofErr w:type="gramStart"/>
      <w:r w:rsidRPr="00BA7508">
        <w:rPr>
          <w:rFonts w:ascii="Arial" w:hAnsi="Arial" w:cs="Arial"/>
          <w:sz w:val="22"/>
          <w:szCs w:val="22"/>
          <w:lang w:eastAsia="zh-CN"/>
        </w:rPr>
        <w:t>Uea</w:t>
      </w:r>
      <w:proofErr w:type="gramEnd"/>
      <w:r w:rsidRPr="00BA7508">
        <w:rPr>
          <w:rFonts w:ascii="Arial" w:hAnsi="Arial" w:cs="Arial"/>
          <w:sz w:val="22"/>
          <w:szCs w:val="22"/>
          <w:lang w:eastAsia="zh-CN"/>
        </w:rPr>
        <w:t>-sis</w:t>
      </w:r>
      <w:proofErr w:type="spellEnd"/>
      <w:r w:rsidRPr="00BA7508">
        <w:rPr>
          <w:rFonts w:ascii="Arial" w:hAnsi="Arial" w:cs="Arial"/>
          <w:sz w:val="22"/>
          <w:szCs w:val="22"/>
          <w:lang w:eastAsia="zh-CN"/>
        </w:rPr>
        <w:t xml:space="preserve"> 3 2024)  </w:t>
      </w:r>
      <w:r w:rsidRPr="00BA7508">
        <w:rPr>
          <w:rFonts w:ascii="Arial" w:hAnsi="Arial" w:cs="Arial"/>
          <w:sz w:val="22"/>
          <w:szCs w:val="22"/>
        </w:rPr>
        <w:t xml:space="preserve">Negociado por mais de 20 anos, o acordo União Europeia- Mercosul teve um anúncio de conclusão geral em 2019, mas ainda há um longo caminho para sua efetiva entrada em vigor. Isso porque o </w:t>
      </w:r>
      <w:proofErr w:type="gramStart"/>
      <w:r w:rsidRPr="00BA7508">
        <w:rPr>
          <w:rFonts w:ascii="Arial" w:hAnsi="Arial" w:cs="Arial"/>
          <w:sz w:val="22"/>
          <w:szCs w:val="22"/>
        </w:rPr>
        <w:t>tratado precisa</w:t>
      </w:r>
      <w:proofErr w:type="gramEnd"/>
      <w:r w:rsidRPr="00BA7508">
        <w:rPr>
          <w:rFonts w:ascii="Arial" w:hAnsi="Arial" w:cs="Arial"/>
          <w:sz w:val="22"/>
          <w:szCs w:val="22"/>
        </w:rPr>
        <w:t xml:space="preserve"> ser ratificado e internalizado por cada um dos Estados integrantes dos dois blocos econômicos. Na prática, significa que o acordo terá que ser aprovado pelos parlamentos e governos nacionais dos 31 países envolvidos.</w:t>
      </w:r>
    </w:p>
    <w:p w14:paraId="6FF7D15D" w14:textId="77777777" w:rsidR="00AD0D30" w:rsidRPr="00BA7508" w:rsidRDefault="00AD0D30" w:rsidP="001352CD">
      <w:pPr>
        <w:widowControl w:val="0"/>
        <w:autoSpaceDE w:val="0"/>
        <w:autoSpaceDN w:val="0"/>
        <w:adjustRightInd w:val="0"/>
        <w:jc w:val="right"/>
        <w:rPr>
          <w:rFonts w:ascii="Arial" w:hAnsi="Arial" w:cs="Arial"/>
          <w:sz w:val="12"/>
          <w:szCs w:val="12"/>
        </w:rPr>
      </w:pPr>
      <w:r w:rsidRPr="00BA7508">
        <w:rPr>
          <w:rFonts w:ascii="Arial" w:hAnsi="Arial" w:cs="Arial"/>
          <w:sz w:val="12"/>
          <w:szCs w:val="12"/>
        </w:rPr>
        <w:t>(</w:t>
      </w:r>
      <w:proofErr w:type="gramStart"/>
      <w:r w:rsidRPr="00BA7508">
        <w:rPr>
          <w:rFonts w:ascii="Arial" w:hAnsi="Arial" w:cs="Arial"/>
          <w:sz w:val="12"/>
          <w:szCs w:val="12"/>
        </w:rPr>
        <w:t>https</w:t>
      </w:r>
      <w:proofErr w:type="gramEnd"/>
      <w:r w:rsidRPr="00BA7508">
        <w:rPr>
          <w:rFonts w:ascii="Arial" w:hAnsi="Arial" w:cs="Arial"/>
          <w:sz w:val="12"/>
          <w:szCs w:val="12"/>
        </w:rPr>
        <w:t>://agenciabrasil.ebc.com.br, 04.07.2023. Adaptado.)</w:t>
      </w:r>
    </w:p>
    <w:p w14:paraId="1127D08D"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0C650E8B"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O acordo entre os dois blocos econômicos tem como objetivo </w:t>
      </w:r>
    </w:p>
    <w:p w14:paraId="1BEB9CC7"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tornar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um mercado comum. </w:t>
      </w:r>
      <w:r w:rsidRPr="00BA7508">
        <w:rPr>
          <w:rFonts w:ascii="Arial" w:hAnsi="Arial" w:cs="Arial"/>
          <w:sz w:val="22"/>
          <w:szCs w:val="22"/>
          <w:lang w:eastAsia="zh-CN"/>
        </w:rPr>
        <w:t xml:space="preserve">  </w:t>
      </w:r>
    </w:p>
    <w:p w14:paraId="38EA2D33"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criar uma área de livre comércio entre a União Europeia e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0AD4CC21"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estender o espaço </w:t>
      </w:r>
      <w:proofErr w:type="spellStart"/>
      <w:r w:rsidRPr="00BA7508">
        <w:rPr>
          <w:rFonts w:ascii="Arial" w:hAnsi="Arial" w:cs="Arial"/>
          <w:sz w:val="22"/>
          <w:szCs w:val="22"/>
        </w:rPr>
        <w:t>Schengen</w:t>
      </w:r>
      <w:proofErr w:type="spellEnd"/>
      <w:r w:rsidRPr="00BA7508">
        <w:rPr>
          <w:rFonts w:ascii="Arial" w:hAnsi="Arial" w:cs="Arial"/>
          <w:sz w:val="22"/>
          <w:szCs w:val="22"/>
        </w:rPr>
        <w:t xml:space="preserve"> para os países do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20A7D639"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formar uma organização supranacional entre a União Europeia e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61D20014"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encerrar o embargo econômico da Venezuela imposto pela União Europeia. </w:t>
      </w:r>
      <w:r w:rsidRPr="00BA7508">
        <w:rPr>
          <w:rFonts w:ascii="Arial" w:hAnsi="Arial" w:cs="Arial"/>
          <w:sz w:val="22"/>
          <w:szCs w:val="22"/>
          <w:lang w:eastAsia="zh-CN"/>
        </w:rPr>
        <w:t xml:space="preserve">  </w:t>
      </w:r>
    </w:p>
    <w:p w14:paraId="5059E205"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lastRenderedPageBreak/>
        <w:t xml:space="preserve"> </w:t>
      </w:r>
    </w:p>
    <w:p w14:paraId="06892B11" w14:textId="7E2994F7" w:rsidR="00AD0D30" w:rsidRPr="00BA7508" w:rsidRDefault="004B5535"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AD0D30" w:rsidRPr="00BA7508">
        <w:rPr>
          <w:rFonts w:ascii="Arial" w:hAnsi="Arial" w:cs="Arial"/>
          <w:sz w:val="22"/>
          <w:szCs w:val="22"/>
          <w:lang w:eastAsia="zh-CN"/>
        </w:rPr>
        <w:t>2</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r w:rsidR="00AD0D30" w:rsidRPr="00BA7508">
        <w:rPr>
          <w:rFonts w:ascii="Arial" w:hAnsi="Arial" w:cs="Arial"/>
          <w:sz w:val="22"/>
          <w:szCs w:val="22"/>
          <w:lang w:eastAsia="zh-CN"/>
        </w:rPr>
        <w:t>Famerp</w:t>
      </w:r>
      <w:proofErr w:type="spellEnd"/>
      <w:r w:rsidR="00AD0D30" w:rsidRPr="00BA7508">
        <w:rPr>
          <w:rFonts w:ascii="Arial" w:hAnsi="Arial" w:cs="Arial"/>
          <w:sz w:val="22"/>
          <w:szCs w:val="22"/>
          <w:lang w:eastAsia="zh-CN"/>
        </w:rPr>
        <w:t xml:space="preserve"> 2024)</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O Brasil e o Reino Unido concluíram as negociações referentes à repartição do volume das quotas tarifárias de importação (</w:t>
      </w:r>
      <w:proofErr w:type="spellStart"/>
      <w:r w:rsidR="00AD0D30" w:rsidRPr="00BA7508">
        <w:rPr>
          <w:rFonts w:ascii="Arial" w:hAnsi="Arial" w:cs="Arial"/>
          <w:sz w:val="22"/>
          <w:szCs w:val="22"/>
        </w:rPr>
        <w:t>TRQs</w:t>
      </w:r>
      <w:proofErr w:type="spellEnd"/>
      <w:r w:rsidR="00AD0D30" w:rsidRPr="00BA7508">
        <w:rPr>
          <w:rFonts w:ascii="Arial" w:hAnsi="Arial" w:cs="Arial"/>
          <w:sz w:val="22"/>
          <w:szCs w:val="22"/>
        </w:rPr>
        <w:t>) da União Europeia (UE) entre o bloco europeu e o Reino Unido, em decorrência da saída do Reino Unido do bloco (</w:t>
      </w:r>
      <w:proofErr w:type="spellStart"/>
      <w:r w:rsidR="00AD0D30" w:rsidRPr="00BA7508">
        <w:rPr>
          <w:rFonts w:ascii="Arial" w:hAnsi="Arial" w:cs="Arial"/>
          <w:sz w:val="22"/>
          <w:szCs w:val="22"/>
        </w:rPr>
        <w:t>Brexit</w:t>
      </w:r>
      <w:proofErr w:type="spellEnd"/>
      <w:r w:rsidR="00AD0D30" w:rsidRPr="00BA7508">
        <w:rPr>
          <w:rFonts w:ascii="Arial" w:hAnsi="Arial" w:cs="Arial"/>
          <w:sz w:val="22"/>
          <w:szCs w:val="22"/>
        </w:rPr>
        <w:t xml:space="preserve">). Um memorando de entendimento nesse sentido foi assinado em 17 de novembro de 2022 na Organização Mundial do Comércio (OMC). Esses ajustes garantirão que o </w:t>
      </w:r>
      <w:proofErr w:type="spellStart"/>
      <w:r w:rsidR="00AD0D30" w:rsidRPr="00BA7508">
        <w:rPr>
          <w:rFonts w:ascii="Arial" w:hAnsi="Arial" w:cs="Arial"/>
          <w:sz w:val="22"/>
          <w:szCs w:val="22"/>
        </w:rPr>
        <w:t>Brexit</w:t>
      </w:r>
      <w:proofErr w:type="spellEnd"/>
      <w:r w:rsidR="00AD0D30" w:rsidRPr="00BA7508">
        <w:rPr>
          <w:rFonts w:ascii="Arial" w:hAnsi="Arial" w:cs="Arial"/>
          <w:sz w:val="22"/>
          <w:szCs w:val="22"/>
        </w:rPr>
        <w:t xml:space="preserve"> não prejudicará os fluxos comerciais regulares do Brasil com a UE e com o Reino Unido, de produtos agrícolas e não agrícolas.</w:t>
      </w:r>
    </w:p>
    <w:p w14:paraId="5745D941" w14:textId="77777777" w:rsidR="00AD0D30" w:rsidRPr="00BA7508" w:rsidRDefault="00AD0D30" w:rsidP="001352CD">
      <w:pPr>
        <w:widowControl w:val="0"/>
        <w:autoSpaceDE w:val="0"/>
        <w:autoSpaceDN w:val="0"/>
        <w:adjustRightInd w:val="0"/>
        <w:jc w:val="right"/>
        <w:rPr>
          <w:rFonts w:ascii="Arial" w:hAnsi="Arial" w:cs="Arial"/>
          <w:sz w:val="10"/>
          <w:szCs w:val="10"/>
        </w:rPr>
      </w:pPr>
      <w:r w:rsidRPr="00BA7508">
        <w:rPr>
          <w:rFonts w:ascii="Arial" w:hAnsi="Arial" w:cs="Arial"/>
          <w:sz w:val="10"/>
          <w:szCs w:val="10"/>
        </w:rPr>
        <w:t>(www.cnnbrasil.com.br, 18.11.2022. Adaptado.)</w:t>
      </w:r>
    </w:p>
    <w:p w14:paraId="2DAC87A7"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0AAB7E44"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Considerando o excerto, uma das funções da Organização Mundial do Comércio </w:t>
      </w:r>
      <w:proofErr w:type="gramStart"/>
      <w:r w:rsidRPr="00BA7508">
        <w:rPr>
          <w:rFonts w:ascii="Arial" w:hAnsi="Arial" w:cs="Arial"/>
          <w:sz w:val="22"/>
          <w:szCs w:val="22"/>
        </w:rPr>
        <w:t>é</w:t>
      </w:r>
      <w:proofErr w:type="gramEnd"/>
      <w:r w:rsidRPr="00BA7508">
        <w:rPr>
          <w:rFonts w:ascii="Arial" w:hAnsi="Arial" w:cs="Arial"/>
          <w:sz w:val="22"/>
          <w:szCs w:val="22"/>
        </w:rPr>
        <w:t xml:space="preserve"> </w:t>
      </w:r>
    </w:p>
    <w:p w14:paraId="7017B378"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oferecer empréstimos a países emergentes. </w:t>
      </w:r>
      <w:r w:rsidRPr="00BA7508">
        <w:rPr>
          <w:rFonts w:ascii="Arial" w:hAnsi="Arial" w:cs="Arial"/>
          <w:sz w:val="22"/>
          <w:szCs w:val="22"/>
          <w:lang w:eastAsia="zh-CN"/>
        </w:rPr>
        <w:t xml:space="preserve">  </w:t>
      </w:r>
    </w:p>
    <w:p w14:paraId="584CE858"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estabelecer o sistema de flutuação do padrão dólar-ouro. </w:t>
      </w:r>
      <w:r w:rsidRPr="00BA7508">
        <w:rPr>
          <w:rFonts w:ascii="Arial" w:hAnsi="Arial" w:cs="Arial"/>
          <w:sz w:val="22"/>
          <w:szCs w:val="22"/>
          <w:lang w:eastAsia="zh-CN"/>
        </w:rPr>
        <w:t xml:space="preserve">  </w:t>
      </w:r>
    </w:p>
    <w:p w14:paraId="197A6B96"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estruturar a inclusão de países subdesenvolvidos em blocos econômicos. </w:t>
      </w:r>
      <w:r w:rsidRPr="00BA7508">
        <w:rPr>
          <w:rFonts w:ascii="Arial" w:hAnsi="Arial" w:cs="Arial"/>
          <w:sz w:val="22"/>
          <w:szCs w:val="22"/>
          <w:lang w:eastAsia="zh-CN"/>
        </w:rPr>
        <w:t xml:space="preserve">  </w:t>
      </w:r>
    </w:p>
    <w:p w14:paraId="087E1763"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gerenciar acordos que compõem o sistema multilateral de comércio. </w:t>
      </w:r>
      <w:r w:rsidRPr="00BA7508">
        <w:rPr>
          <w:rFonts w:ascii="Arial" w:hAnsi="Arial" w:cs="Arial"/>
          <w:sz w:val="22"/>
          <w:szCs w:val="22"/>
          <w:lang w:eastAsia="zh-CN"/>
        </w:rPr>
        <w:t xml:space="preserve">  </w:t>
      </w:r>
    </w:p>
    <w:p w14:paraId="6853E5C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promover a paridade cambial do poder de compra. </w:t>
      </w:r>
      <w:r w:rsidRPr="00BA7508">
        <w:rPr>
          <w:rFonts w:ascii="Arial" w:hAnsi="Arial" w:cs="Arial"/>
          <w:sz w:val="22"/>
          <w:szCs w:val="22"/>
          <w:lang w:eastAsia="zh-CN"/>
        </w:rPr>
        <w:t xml:space="preserve">  </w:t>
      </w:r>
    </w:p>
    <w:p w14:paraId="75A35264"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159CC8A2" w14:textId="1C44D127" w:rsidR="00AD0D30" w:rsidRPr="00BA7508" w:rsidRDefault="004B5535"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AD0D30" w:rsidRPr="00BA7508">
        <w:rPr>
          <w:rFonts w:ascii="Arial" w:hAnsi="Arial" w:cs="Arial"/>
          <w:sz w:val="22"/>
          <w:szCs w:val="22"/>
          <w:lang w:eastAsia="zh-CN"/>
        </w:rPr>
        <w:t>3</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proofErr w:type="gramStart"/>
      <w:r w:rsidR="00AD0D30" w:rsidRPr="00BA7508">
        <w:rPr>
          <w:rFonts w:ascii="Arial" w:hAnsi="Arial" w:cs="Arial"/>
          <w:sz w:val="22"/>
          <w:szCs w:val="22"/>
          <w:lang w:eastAsia="zh-CN"/>
        </w:rPr>
        <w:t>Uea</w:t>
      </w:r>
      <w:proofErr w:type="gramEnd"/>
      <w:r w:rsidR="00AD0D30" w:rsidRPr="00BA7508">
        <w:rPr>
          <w:rFonts w:ascii="Arial" w:hAnsi="Arial" w:cs="Arial"/>
          <w:sz w:val="22"/>
          <w:szCs w:val="22"/>
          <w:lang w:eastAsia="zh-CN"/>
        </w:rPr>
        <w:t>-sis</w:t>
      </w:r>
      <w:proofErr w:type="spellEnd"/>
      <w:r w:rsidR="00AD0D30" w:rsidRPr="00BA7508">
        <w:rPr>
          <w:rFonts w:ascii="Arial" w:hAnsi="Arial" w:cs="Arial"/>
          <w:sz w:val="22"/>
          <w:szCs w:val="22"/>
          <w:lang w:eastAsia="zh-CN"/>
        </w:rPr>
        <w:t xml:space="preserve"> 1 2023)  </w:t>
      </w:r>
      <w:r w:rsidR="00AD0D30" w:rsidRPr="00BA7508">
        <w:rPr>
          <w:rFonts w:ascii="Arial" w:hAnsi="Arial" w:cs="Arial"/>
          <w:sz w:val="22"/>
          <w:szCs w:val="22"/>
        </w:rPr>
        <w:t xml:space="preserve">Os governos do Brasil e da Argentina entraram em acordo para reduzir em 10% a Tarifa Externa Comum (TEC) do Mercosul — bloco econômico que também inclui os vizinhos Paraguai e Uruguai. A Tarifa Externa Comum é uma alíquota de importação unificada entre os países do bloco. Essa unificação ajuda a evitar disputas tarifárias dentro do </w:t>
      </w:r>
      <w:proofErr w:type="gramStart"/>
      <w:r w:rsidR="00AD0D30" w:rsidRPr="00BA7508">
        <w:rPr>
          <w:rFonts w:ascii="Arial" w:hAnsi="Arial" w:cs="Arial"/>
          <w:sz w:val="22"/>
          <w:szCs w:val="22"/>
        </w:rPr>
        <w:t>Mercosul</w:t>
      </w:r>
      <w:proofErr w:type="gramEnd"/>
      <w:r w:rsidR="00AD0D30" w:rsidRPr="00BA7508">
        <w:rPr>
          <w:rFonts w:ascii="Arial" w:hAnsi="Arial" w:cs="Arial"/>
          <w:sz w:val="22"/>
          <w:szCs w:val="22"/>
        </w:rPr>
        <w:t xml:space="preserve"> — mas especialistas criticam a variedade de exceções impostas à regra.</w:t>
      </w:r>
    </w:p>
    <w:p w14:paraId="63AD4A76" w14:textId="77777777" w:rsidR="00AD0D30" w:rsidRPr="00BA7508" w:rsidRDefault="00AD0D30" w:rsidP="001352CD">
      <w:pPr>
        <w:widowControl w:val="0"/>
        <w:autoSpaceDE w:val="0"/>
        <w:autoSpaceDN w:val="0"/>
        <w:adjustRightInd w:val="0"/>
        <w:jc w:val="right"/>
        <w:rPr>
          <w:rFonts w:ascii="Arial" w:hAnsi="Arial" w:cs="Arial"/>
          <w:sz w:val="10"/>
          <w:szCs w:val="10"/>
        </w:rPr>
      </w:pPr>
      <w:r w:rsidRPr="00BA7508">
        <w:rPr>
          <w:rFonts w:ascii="Arial" w:hAnsi="Arial" w:cs="Arial"/>
          <w:sz w:val="10"/>
          <w:szCs w:val="10"/>
        </w:rPr>
        <w:t>(</w:t>
      </w:r>
      <w:proofErr w:type="gramStart"/>
      <w:r w:rsidRPr="00BA7508">
        <w:rPr>
          <w:rFonts w:ascii="Arial" w:hAnsi="Arial" w:cs="Arial"/>
          <w:sz w:val="10"/>
          <w:szCs w:val="10"/>
        </w:rPr>
        <w:t>https</w:t>
      </w:r>
      <w:proofErr w:type="gramEnd"/>
      <w:r w:rsidRPr="00BA7508">
        <w:rPr>
          <w:rFonts w:ascii="Arial" w:hAnsi="Arial" w:cs="Arial"/>
          <w:sz w:val="10"/>
          <w:szCs w:val="10"/>
        </w:rPr>
        <w:t>://g1.globo.com. 08.10.2021.)</w:t>
      </w:r>
    </w:p>
    <w:p w14:paraId="0A0E8BD4"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6B8BC9A8"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O processo de estruturação dos blocos econômicos por um conjunto de países é constituído por diferentes etapas de integração. Dessa forma, a etapa de integração que </w:t>
      </w:r>
      <w:proofErr w:type="gramStart"/>
      <w:r w:rsidRPr="00BA7508">
        <w:rPr>
          <w:rFonts w:ascii="Arial" w:hAnsi="Arial" w:cs="Arial"/>
          <w:sz w:val="22"/>
          <w:szCs w:val="22"/>
        </w:rPr>
        <w:t>implementa</w:t>
      </w:r>
      <w:proofErr w:type="gramEnd"/>
      <w:r w:rsidRPr="00BA7508">
        <w:rPr>
          <w:rFonts w:ascii="Arial" w:hAnsi="Arial" w:cs="Arial"/>
          <w:sz w:val="22"/>
          <w:szCs w:val="22"/>
        </w:rPr>
        <w:t xml:space="preserve"> a Tarifa Externa Comum citada nesse excerto é </w:t>
      </w:r>
    </w:p>
    <w:p w14:paraId="6CC432D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 área de livre comércio. </w:t>
      </w:r>
      <w:r w:rsidRPr="00BA7508">
        <w:rPr>
          <w:rFonts w:ascii="Arial" w:hAnsi="Arial" w:cs="Arial"/>
          <w:sz w:val="22"/>
          <w:szCs w:val="22"/>
          <w:lang w:eastAsia="zh-CN"/>
        </w:rPr>
        <w:t xml:space="preserve">  </w:t>
      </w:r>
    </w:p>
    <w:p w14:paraId="3DDEF882"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a livre circulação de pessoas. </w:t>
      </w:r>
      <w:r w:rsidRPr="00BA7508">
        <w:rPr>
          <w:rFonts w:ascii="Arial" w:hAnsi="Arial" w:cs="Arial"/>
          <w:sz w:val="22"/>
          <w:szCs w:val="22"/>
          <w:lang w:eastAsia="zh-CN"/>
        </w:rPr>
        <w:t xml:space="preserve">  </w:t>
      </w:r>
    </w:p>
    <w:p w14:paraId="2DF0790E"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a união aduaneira. </w:t>
      </w:r>
      <w:r w:rsidRPr="00BA7508">
        <w:rPr>
          <w:rFonts w:ascii="Arial" w:hAnsi="Arial" w:cs="Arial"/>
          <w:sz w:val="22"/>
          <w:szCs w:val="22"/>
          <w:lang w:eastAsia="zh-CN"/>
        </w:rPr>
        <w:t xml:space="preserve">  </w:t>
      </w:r>
    </w:p>
    <w:p w14:paraId="7D60E227"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o mercado comum. </w:t>
      </w:r>
      <w:r w:rsidRPr="00BA7508">
        <w:rPr>
          <w:rFonts w:ascii="Arial" w:hAnsi="Arial" w:cs="Arial"/>
          <w:sz w:val="22"/>
          <w:szCs w:val="22"/>
          <w:lang w:eastAsia="zh-CN"/>
        </w:rPr>
        <w:t xml:space="preserve">  </w:t>
      </w:r>
    </w:p>
    <w:p w14:paraId="08D0EABB"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união econômica. </w:t>
      </w:r>
      <w:r w:rsidRPr="00BA7508">
        <w:rPr>
          <w:rFonts w:ascii="Arial" w:hAnsi="Arial" w:cs="Arial"/>
          <w:sz w:val="22"/>
          <w:szCs w:val="22"/>
          <w:lang w:eastAsia="zh-CN"/>
        </w:rPr>
        <w:t xml:space="preserve">  </w:t>
      </w:r>
    </w:p>
    <w:p w14:paraId="51C9C573"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44A8AB7D" w14:textId="17187DBE" w:rsidR="00AD0D30" w:rsidRPr="00BA7508" w:rsidRDefault="004B5535"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AD0D30" w:rsidRPr="00BA7508">
        <w:rPr>
          <w:rFonts w:ascii="Arial" w:hAnsi="Arial" w:cs="Arial"/>
          <w:sz w:val="22"/>
          <w:szCs w:val="22"/>
          <w:lang w:eastAsia="zh-CN"/>
        </w:rPr>
        <w:t>4</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r w:rsidR="00AD0D30" w:rsidRPr="00BA7508">
        <w:rPr>
          <w:rFonts w:ascii="Arial" w:hAnsi="Arial" w:cs="Arial"/>
          <w:sz w:val="22"/>
          <w:szCs w:val="22"/>
          <w:lang w:eastAsia="zh-CN"/>
        </w:rPr>
        <w:t>Uerr</w:t>
      </w:r>
      <w:proofErr w:type="spellEnd"/>
      <w:r w:rsidR="00AD0D30" w:rsidRPr="00BA7508">
        <w:rPr>
          <w:rFonts w:ascii="Arial" w:hAnsi="Arial" w:cs="Arial"/>
          <w:sz w:val="22"/>
          <w:szCs w:val="22"/>
          <w:lang w:eastAsia="zh-CN"/>
        </w:rPr>
        <w:t xml:space="preserve"> 2023)</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Blocos econômicos são grupos de nações que compartilham algumas medidas no intuito de desenvolver sistemas comerciais, políticos e sociais. As organizações intergovernamentais estabelecem planos que almejam o aumento na circulação de mercadorias, pessoas e capital.</w:t>
      </w:r>
    </w:p>
    <w:p w14:paraId="2704E7D3" w14:textId="77777777" w:rsidR="00AD0D30" w:rsidRPr="00BA7508" w:rsidRDefault="00AD0D30" w:rsidP="001352CD">
      <w:pPr>
        <w:widowControl w:val="0"/>
        <w:autoSpaceDE w:val="0"/>
        <w:autoSpaceDN w:val="0"/>
        <w:adjustRightInd w:val="0"/>
        <w:jc w:val="right"/>
        <w:rPr>
          <w:rFonts w:ascii="Arial" w:hAnsi="Arial" w:cs="Arial"/>
          <w:sz w:val="10"/>
          <w:szCs w:val="10"/>
        </w:rPr>
      </w:pPr>
      <w:r w:rsidRPr="00BA7508">
        <w:rPr>
          <w:rFonts w:ascii="Arial" w:hAnsi="Arial" w:cs="Arial"/>
          <w:sz w:val="10"/>
          <w:szCs w:val="10"/>
        </w:rPr>
        <w:t>Internet: &lt;</w:t>
      </w:r>
      <w:proofErr w:type="gramStart"/>
      <w:r w:rsidRPr="00BA7508">
        <w:rPr>
          <w:rFonts w:ascii="Arial" w:hAnsi="Arial" w:cs="Arial"/>
          <w:sz w:val="10"/>
          <w:szCs w:val="10"/>
        </w:rPr>
        <w:t>educamaisbrasil.com.</w:t>
      </w:r>
      <w:proofErr w:type="gramEnd"/>
      <w:r w:rsidRPr="00BA7508">
        <w:rPr>
          <w:rFonts w:ascii="Arial" w:hAnsi="Arial" w:cs="Arial"/>
          <w:sz w:val="10"/>
          <w:szCs w:val="10"/>
        </w:rPr>
        <w:t>br&gt; (com adaptações).</w:t>
      </w:r>
    </w:p>
    <w:p w14:paraId="023E49DF"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07353A34"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lastRenderedPageBreak/>
        <w:t xml:space="preserve">No que diz respeito aos blocos econômicos do mundo atual, assinale a opção correta. </w:t>
      </w:r>
    </w:p>
    <w:p w14:paraId="20068EB8"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 União Europeia é o único bloco econômico que alcançou o estágio de adoção de uma moeda única, mas, apesar de ser um dos mais fortes blocos econômicos da atualidade, ainda enfrenta problemas, como o caso do </w:t>
      </w:r>
      <w:proofErr w:type="spellStart"/>
      <w:r w:rsidRPr="00BA7508">
        <w:rPr>
          <w:rFonts w:ascii="Arial" w:hAnsi="Arial" w:cs="Arial"/>
          <w:sz w:val="22"/>
          <w:szCs w:val="22"/>
        </w:rPr>
        <w:t>Brexit</w:t>
      </w:r>
      <w:proofErr w:type="spell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369DFAAB"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O fato de a Ucrânia ter sido um dos últimos países a entrar na União Europeia contribuiu para que houvesse um aumento de sanções em relação à Rússia, após a invasão do território ucraniano. </w:t>
      </w:r>
      <w:r w:rsidRPr="00BA7508">
        <w:rPr>
          <w:rFonts w:ascii="Arial" w:hAnsi="Arial" w:cs="Arial"/>
          <w:sz w:val="22"/>
          <w:szCs w:val="22"/>
          <w:lang w:eastAsia="zh-CN"/>
        </w:rPr>
        <w:t xml:space="preserve">  </w:t>
      </w:r>
    </w:p>
    <w:p w14:paraId="65A6331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A recém-entrada dos países desenvolvidos Finlândia e Noruega no bloco econômico da Organização do Tratado Atlântico Norte aumenta o poder da ciência e da tecnologia nas potências econômicas ocidentais. </w:t>
      </w:r>
      <w:r w:rsidRPr="00BA7508">
        <w:rPr>
          <w:rFonts w:ascii="Arial" w:hAnsi="Arial" w:cs="Arial"/>
          <w:sz w:val="22"/>
          <w:szCs w:val="22"/>
          <w:lang w:eastAsia="zh-CN"/>
        </w:rPr>
        <w:t xml:space="preserve">  </w:t>
      </w:r>
    </w:p>
    <w:p w14:paraId="340298F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Durante o seu governo, ex-presidente norte­ americano Donald </w:t>
      </w:r>
      <w:proofErr w:type="spellStart"/>
      <w:r w:rsidRPr="00BA7508">
        <w:rPr>
          <w:rFonts w:ascii="Arial" w:hAnsi="Arial" w:cs="Arial"/>
          <w:sz w:val="22"/>
          <w:szCs w:val="22"/>
        </w:rPr>
        <w:t>Trump</w:t>
      </w:r>
      <w:proofErr w:type="spellEnd"/>
      <w:r w:rsidRPr="00BA7508">
        <w:rPr>
          <w:rFonts w:ascii="Arial" w:hAnsi="Arial" w:cs="Arial"/>
          <w:sz w:val="22"/>
          <w:szCs w:val="22"/>
        </w:rPr>
        <w:t xml:space="preserve"> desfez </w:t>
      </w:r>
      <w:proofErr w:type="gramStart"/>
      <w:r w:rsidRPr="00BA7508">
        <w:rPr>
          <w:rFonts w:ascii="Arial" w:hAnsi="Arial" w:cs="Arial"/>
          <w:sz w:val="22"/>
          <w:szCs w:val="22"/>
        </w:rPr>
        <w:t>o NAFTA</w:t>
      </w:r>
      <w:proofErr w:type="gramEnd"/>
      <w:r w:rsidRPr="00BA7508">
        <w:rPr>
          <w:rFonts w:ascii="Arial" w:hAnsi="Arial" w:cs="Arial"/>
          <w:sz w:val="22"/>
          <w:szCs w:val="22"/>
        </w:rPr>
        <w:t xml:space="preserve">, não tendo sido, ainda hoje, assinado nenhum outro acordo comercial, o que prejudica o México, país menos desenvolvido da América do Norte. </w:t>
      </w:r>
      <w:r w:rsidRPr="00BA7508">
        <w:rPr>
          <w:rFonts w:ascii="Arial" w:hAnsi="Arial" w:cs="Arial"/>
          <w:sz w:val="22"/>
          <w:szCs w:val="22"/>
          <w:lang w:eastAsia="zh-CN"/>
        </w:rPr>
        <w:t xml:space="preserve">  </w:t>
      </w:r>
    </w:p>
    <w:p w14:paraId="62B37B52"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Cooperação Econômica da Ásia e do Pacífico foi assinada como um bloco econômico, mas sua premissa principal foi </w:t>
      </w:r>
      <w:proofErr w:type="gramStart"/>
      <w:r w:rsidRPr="00BA7508">
        <w:rPr>
          <w:rFonts w:ascii="Arial" w:hAnsi="Arial" w:cs="Arial"/>
          <w:sz w:val="22"/>
          <w:szCs w:val="22"/>
        </w:rPr>
        <w:t>a</w:t>
      </w:r>
      <w:proofErr w:type="gramEnd"/>
      <w:r w:rsidRPr="00BA7508">
        <w:rPr>
          <w:rFonts w:ascii="Arial" w:hAnsi="Arial" w:cs="Arial"/>
          <w:sz w:val="22"/>
          <w:szCs w:val="22"/>
        </w:rPr>
        <w:t xml:space="preserve"> existência de países que possuem sistemas políticos de direcionamentos democráticos. </w:t>
      </w:r>
      <w:r w:rsidRPr="00BA7508">
        <w:rPr>
          <w:rFonts w:ascii="Arial" w:hAnsi="Arial" w:cs="Arial"/>
          <w:sz w:val="22"/>
          <w:szCs w:val="22"/>
          <w:lang w:eastAsia="zh-CN"/>
        </w:rPr>
        <w:t xml:space="preserve">  </w:t>
      </w:r>
    </w:p>
    <w:p w14:paraId="1A8EE417"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76D0FE06" w14:textId="219C9AD2" w:rsidR="00AD0D30" w:rsidRPr="00BA7508" w:rsidRDefault="004B5535"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AD0D30" w:rsidRPr="00BA7508">
        <w:rPr>
          <w:rFonts w:ascii="Arial" w:hAnsi="Arial" w:cs="Arial"/>
          <w:sz w:val="22"/>
          <w:szCs w:val="22"/>
          <w:lang w:eastAsia="zh-CN"/>
        </w:rPr>
        <w:t>5</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(Integrado - Medicina 2021)</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 xml:space="preserve">A mundialização da economia capitalista gerou a segmentação do espaço econômico mundial. Esta característica geográfica se expressa no final do século XX na formação de blocos econômicos em todo o mundo. Sobre essa questão, julgue as afirmativas a seguir e assinale a alternativa CORRETA.  </w:t>
      </w:r>
    </w:p>
    <w:p w14:paraId="4AAE2ACF"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Os países latino-americanos foram diretamente afetados por esse processo econômico, criando assim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onde todos os países latinos das Américas fazem parte desse acordo. </w:t>
      </w:r>
      <w:r w:rsidRPr="00BA7508">
        <w:rPr>
          <w:rFonts w:ascii="Arial" w:hAnsi="Arial" w:cs="Arial"/>
          <w:sz w:val="22"/>
          <w:szCs w:val="22"/>
          <w:lang w:eastAsia="zh-CN"/>
        </w:rPr>
        <w:t xml:space="preserve">  </w:t>
      </w:r>
    </w:p>
    <w:p w14:paraId="16AD2024"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Os Tigres Asiáticos (formado por China, Japão, Coréia do Sul e Laos) é um dos blocos econômicos mais avançados e expressivos no mundo, devido a sua agressividade no mercado mundial. </w:t>
      </w:r>
      <w:r w:rsidRPr="00BA7508">
        <w:rPr>
          <w:rFonts w:ascii="Arial" w:hAnsi="Arial" w:cs="Arial"/>
          <w:sz w:val="22"/>
          <w:szCs w:val="22"/>
          <w:lang w:eastAsia="zh-CN"/>
        </w:rPr>
        <w:t xml:space="preserve">  </w:t>
      </w:r>
    </w:p>
    <w:p w14:paraId="0AB6CFDC"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O Tratado de Livre Comércio da América do Norte, ou NAFTA, visa melhorar as relações econômicas e políticas entre seus países membros, no caso, Estados Unidos, Canadá e Cuba.  </w:t>
      </w:r>
      <w:r w:rsidRPr="00BA7508">
        <w:rPr>
          <w:rFonts w:ascii="Arial" w:hAnsi="Arial" w:cs="Arial"/>
          <w:sz w:val="22"/>
          <w:szCs w:val="22"/>
          <w:lang w:eastAsia="zh-CN"/>
        </w:rPr>
        <w:t xml:space="preserve">  </w:t>
      </w:r>
    </w:p>
    <w:p w14:paraId="2250E90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A Comunidade Econômica Europeia, posteriormente União Europeia, constitui-se no exemplo mais avançado desse processo de formação e unificação econômica. </w:t>
      </w:r>
      <w:r w:rsidRPr="00BA7508">
        <w:rPr>
          <w:rFonts w:ascii="Arial" w:hAnsi="Arial" w:cs="Arial"/>
          <w:sz w:val="22"/>
          <w:szCs w:val="22"/>
          <w:lang w:eastAsia="zh-CN"/>
        </w:rPr>
        <w:t xml:space="preserve">  </w:t>
      </w:r>
    </w:p>
    <w:p w14:paraId="1508EE5D"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Associação de Cooperação Econômica Ásia-Pacífico busca alinhar os acordos entre países da União Europeia e do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em um único e imenso bloco econômico. </w:t>
      </w:r>
      <w:r w:rsidRPr="00BA7508">
        <w:rPr>
          <w:rFonts w:ascii="Arial" w:hAnsi="Arial" w:cs="Arial"/>
          <w:sz w:val="22"/>
          <w:szCs w:val="22"/>
          <w:lang w:eastAsia="zh-CN"/>
        </w:rPr>
        <w:t xml:space="preserve">  </w:t>
      </w:r>
    </w:p>
    <w:p w14:paraId="12AD3570"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236980ED" w14:textId="5F64CCFF" w:rsidR="00AD0D30" w:rsidRPr="00BA7508" w:rsidRDefault="00AD0D30" w:rsidP="00870224">
      <w:pPr>
        <w:jc w:val="both"/>
        <w:rPr>
          <w:rFonts w:ascii="Arial" w:hAnsi="Arial" w:cs="Arial"/>
          <w:sz w:val="22"/>
          <w:szCs w:val="22"/>
          <w:lang w:eastAsia="zh-CN"/>
        </w:rPr>
      </w:pPr>
    </w:p>
    <w:p w14:paraId="2183D360" w14:textId="5B233066" w:rsidR="00AD0D30" w:rsidRPr="00BA7508" w:rsidRDefault="004B5535"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lastRenderedPageBreak/>
        <w:t>1</w:t>
      </w:r>
      <w:r w:rsidR="006B7966" w:rsidRPr="00BA7508">
        <w:rPr>
          <w:rFonts w:ascii="Arial" w:hAnsi="Arial" w:cs="Arial"/>
          <w:sz w:val="22"/>
          <w:szCs w:val="22"/>
          <w:lang w:eastAsia="zh-CN"/>
        </w:rPr>
        <w:t>6</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proofErr w:type="gramStart"/>
      <w:r w:rsidR="00AD0D30" w:rsidRPr="00BA7508">
        <w:rPr>
          <w:rFonts w:ascii="Arial" w:hAnsi="Arial" w:cs="Arial"/>
          <w:sz w:val="22"/>
          <w:szCs w:val="22"/>
          <w:lang w:eastAsia="zh-CN"/>
        </w:rPr>
        <w:t>Uea</w:t>
      </w:r>
      <w:proofErr w:type="gramEnd"/>
      <w:r w:rsidR="00AD0D30" w:rsidRPr="00BA7508">
        <w:rPr>
          <w:rFonts w:ascii="Arial" w:hAnsi="Arial" w:cs="Arial"/>
          <w:sz w:val="22"/>
          <w:szCs w:val="22"/>
          <w:lang w:eastAsia="zh-CN"/>
        </w:rPr>
        <w:t>-sis</w:t>
      </w:r>
      <w:proofErr w:type="spellEnd"/>
      <w:r w:rsidR="00AD0D30" w:rsidRPr="00BA7508">
        <w:rPr>
          <w:rFonts w:ascii="Arial" w:hAnsi="Arial" w:cs="Arial"/>
          <w:sz w:val="22"/>
          <w:szCs w:val="22"/>
          <w:lang w:eastAsia="zh-CN"/>
        </w:rPr>
        <w:t xml:space="preserve"> 2 2024)  </w:t>
      </w:r>
      <w:r w:rsidR="00AD0D30" w:rsidRPr="00BA7508">
        <w:rPr>
          <w:rFonts w:ascii="Arial" w:hAnsi="Arial" w:cs="Arial"/>
          <w:sz w:val="22"/>
          <w:szCs w:val="22"/>
        </w:rPr>
        <w:t>O ministro das Relações Exteriores do Brasil afirmou, durante reunião de chanceleres da Organização Mundial do Comércio (OMC), que o país teme o avanço de políticas econômicas protecionistas no comércio internacional, e defendeu um papel mais efetivo de entidades como a OMC. Segundo o ministro, o Brasil também está atento para o aumento do protecionismo em todo o mundo e para a utilização de preocupações com a sustentabilidade como cobertura para medidas protecionistas.</w:t>
      </w:r>
    </w:p>
    <w:p w14:paraId="0A7FABBB" w14:textId="77777777" w:rsidR="00AD0D30" w:rsidRPr="00BA7508" w:rsidRDefault="00AD0D30" w:rsidP="001352CD">
      <w:pPr>
        <w:widowControl w:val="0"/>
        <w:autoSpaceDE w:val="0"/>
        <w:autoSpaceDN w:val="0"/>
        <w:adjustRightInd w:val="0"/>
        <w:jc w:val="right"/>
        <w:rPr>
          <w:rFonts w:ascii="Arial" w:hAnsi="Arial" w:cs="Arial"/>
          <w:sz w:val="10"/>
          <w:szCs w:val="10"/>
        </w:rPr>
      </w:pPr>
      <w:r w:rsidRPr="00BA7508">
        <w:rPr>
          <w:rFonts w:ascii="Arial" w:hAnsi="Arial" w:cs="Arial"/>
          <w:sz w:val="10"/>
          <w:szCs w:val="10"/>
        </w:rPr>
        <w:t>(</w:t>
      </w:r>
      <w:proofErr w:type="gramStart"/>
      <w:r w:rsidRPr="00BA7508">
        <w:rPr>
          <w:rFonts w:ascii="Arial" w:hAnsi="Arial" w:cs="Arial"/>
          <w:sz w:val="10"/>
          <w:szCs w:val="10"/>
        </w:rPr>
        <w:t>https</w:t>
      </w:r>
      <w:proofErr w:type="gramEnd"/>
      <w:r w:rsidRPr="00BA7508">
        <w:rPr>
          <w:rFonts w:ascii="Arial" w:hAnsi="Arial" w:cs="Arial"/>
          <w:sz w:val="10"/>
          <w:szCs w:val="10"/>
        </w:rPr>
        <w:t>://comexdobrasil.com, 09.06.2023. Adaptado.)</w:t>
      </w:r>
    </w:p>
    <w:p w14:paraId="5EEBE4B2"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2439D263"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A política econômica exposta no excerto é considerada um entrave para o comércio mundial </w:t>
      </w:r>
      <w:proofErr w:type="gramStart"/>
      <w:r w:rsidRPr="00BA7508">
        <w:rPr>
          <w:rFonts w:ascii="Arial" w:hAnsi="Arial" w:cs="Arial"/>
          <w:sz w:val="22"/>
          <w:szCs w:val="22"/>
        </w:rPr>
        <w:t>porque</w:t>
      </w:r>
      <w:proofErr w:type="gramEnd"/>
      <w:r w:rsidRPr="00BA7508">
        <w:rPr>
          <w:rFonts w:ascii="Arial" w:hAnsi="Arial" w:cs="Arial"/>
          <w:sz w:val="22"/>
          <w:szCs w:val="22"/>
        </w:rPr>
        <w:t xml:space="preserve"> </w:t>
      </w:r>
    </w:p>
    <w:p w14:paraId="5948DEE7"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estabelece uma unicidade do mercado internacional. </w:t>
      </w:r>
      <w:r w:rsidRPr="00BA7508">
        <w:rPr>
          <w:rFonts w:ascii="Arial" w:hAnsi="Arial" w:cs="Arial"/>
          <w:sz w:val="22"/>
          <w:szCs w:val="22"/>
          <w:lang w:eastAsia="zh-CN"/>
        </w:rPr>
        <w:t xml:space="preserve">  </w:t>
      </w:r>
    </w:p>
    <w:p w14:paraId="5B9C33EF"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incentiva o crescimento econômico entre os países. </w:t>
      </w:r>
      <w:r w:rsidRPr="00BA7508">
        <w:rPr>
          <w:rFonts w:ascii="Arial" w:hAnsi="Arial" w:cs="Arial"/>
          <w:sz w:val="22"/>
          <w:szCs w:val="22"/>
          <w:lang w:eastAsia="zh-CN"/>
        </w:rPr>
        <w:t xml:space="preserve">  </w:t>
      </w:r>
    </w:p>
    <w:p w14:paraId="128146DF"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fortalece a redução de tarifas alfandegárias. </w:t>
      </w:r>
      <w:r w:rsidRPr="00BA7508">
        <w:rPr>
          <w:rFonts w:ascii="Arial" w:hAnsi="Arial" w:cs="Arial"/>
          <w:sz w:val="22"/>
          <w:szCs w:val="22"/>
          <w:lang w:eastAsia="zh-CN"/>
        </w:rPr>
        <w:t xml:space="preserve">  </w:t>
      </w:r>
    </w:p>
    <w:p w14:paraId="048893D6"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eleva a produção de commodities nos países emergentes. </w:t>
      </w:r>
      <w:r w:rsidRPr="00BA7508">
        <w:rPr>
          <w:rFonts w:ascii="Arial" w:hAnsi="Arial" w:cs="Arial"/>
          <w:sz w:val="22"/>
          <w:szCs w:val="22"/>
          <w:lang w:eastAsia="zh-CN"/>
        </w:rPr>
        <w:t xml:space="preserve">  </w:t>
      </w:r>
    </w:p>
    <w:p w14:paraId="069C1C69"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promove a desigualdade de competição dos mercados. </w:t>
      </w:r>
      <w:r w:rsidRPr="00BA7508">
        <w:rPr>
          <w:rFonts w:ascii="Arial" w:hAnsi="Arial" w:cs="Arial"/>
          <w:sz w:val="22"/>
          <w:szCs w:val="22"/>
          <w:lang w:eastAsia="zh-CN"/>
        </w:rPr>
        <w:t xml:space="preserve">  </w:t>
      </w:r>
    </w:p>
    <w:p w14:paraId="2DFAAD4E"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04D755EB" w14:textId="0E47DEB6" w:rsidR="00AD0D30"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17</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r w:rsidR="00AD0D30" w:rsidRPr="00BA7508">
        <w:rPr>
          <w:rFonts w:ascii="Arial" w:hAnsi="Arial" w:cs="Arial"/>
          <w:sz w:val="22"/>
          <w:szCs w:val="22"/>
          <w:lang w:eastAsia="zh-CN"/>
        </w:rPr>
        <w:t>Fcmscsp</w:t>
      </w:r>
      <w:proofErr w:type="spellEnd"/>
      <w:r w:rsidR="00AD0D30" w:rsidRPr="00BA7508">
        <w:rPr>
          <w:rFonts w:ascii="Arial" w:hAnsi="Arial" w:cs="Arial"/>
          <w:sz w:val="22"/>
          <w:szCs w:val="22"/>
          <w:lang w:eastAsia="zh-CN"/>
        </w:rPr>
        <w:t xml:space="preserve"> 2024)</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A Argentina é um dos países que não tem isenção de taxa alfandegária, mesmo para importações de pequeno valor. De acordo com informações do governo argentino, produtos importados para consumidores finais são tributados pelo “Imposto para uma Argentina Inclusiva e Solidária” (PAIS), que é de 30% sobre o valor da mercadoria importada e é usado para financiar políticas sociais e econômicas.</w:t>
      </w:r>
    </w:p>
    <w:p w14:paraId="480D6D8F" w14:textId="77777777" w:rsidR="00AD0D30" w:rsidRPr="00BA7508" w:rsidRDefault="00AD0D30" w:rsidP="001352CD">
      <w:pPr>
        <w:widowControl w:val="0"/>
        <w:autoSpaceDE w:val="0"/>
        <w:autoSpaceDN w:val="0"/>
        <w:adjustRightInd w:val="0"/>
        <w:jc w:val="right"/>
        <w:rPr>
          <w:rFonts w:ascii="Arial" w:hAnsi="Arial" w:cs="Arial"/>
          <w:sz w:val="12"/>
          <w:szCs w:val="12"/>
        </w:rPr>
      </w:pPr>
      <w:r w:rsidRPr="00BA7508">
        <w:rPr>
          <w:rFonts w:ascii="Arial" w:hAnsi="Arial" w:cs="Arial"/>
          <w:sz w:val="12"/>
          <w:szCs w:val="12"/>
        </w:rPr>
        <w:t xml:space="preserve">(Giulia </w:t>
      </w:r>
      <w:proofErr w:type="spellStart"/>
      <w:r w:rsidRPr="00BA7508">
        <w:rPr>
          <w:rFonts w:ascii="Arial" w:hAnsi="Arial" w:cs="Arial"/>
          <w:sz w:val="12"/>
          <w:szCs w:val="12"/>
        </w:rPr>
        <w:t>Granchi</w:t>
      </w:r>
      <w:proofErr w:type="spellEnd"/>
      <w:r w:rsidRPr="00BA7508">
        <w:rPr>
          <w:rFonts w:ascii="Arial" w:hAnsi="Arial" w:cs="Arial"/>
          <w:sz w:val="12"/>
          <w:szCs w:val="12"/>
        </w:rPr>
        <w:t>. www.bbc.com, 14.04.2023. Adaptado.</w:t>
      </w:r>
      <w:proofErr w:type="gramStart"/>
      <w:r w:rsidRPr="00BA7508">
        <w:rPr>
          <w:rFonts w:ascii="Arial" w:hAnsi="Arial" w:cs="Arial"/>
          <w:sz w:val="12"/>
          <w:szCs w:val="12"/>
        </w:rPr>
        <w:t>)</w:t>
      </w:r>
      <w:proofErr w:type="gramEnd"/>
    </w:p>
    <w:p w14:paraId="5BFE791F"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4C798F39"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Essa prática fiscal argentina tem como intuito </w:t>
      </w:r>
    </w:p>
    <w:p w14:paraId="6E786C4C"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estimular a competitividade no exterior. </w:t>
      </w:r>
      <w:r w:rsidRPr="00BA7508">
        <w:rPr>
          <w:rFonts w:ascii="Arial" w:hAnsi="Arial" w:cs="Arial"/>
          <w:sz w:val="22"/>
          <w:szCs w:val="22"/>
          <w:lang w:eastAsia="zh-CN"/>
        </w:rPr>
        <w:t xml:space="preserve">  </w:t>
      </w:r>
    </w:p>
    <w:p w14:paraId="1CDFA3B6"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impulsionar o crescimento do mercado externo. </w:t>
      </w:r>
      <w:r w:rsidRPr="00BA7508">
        <w:rPr>
          <w:rFonts w:ascii="Arial" w:hAnsi="Arial" w:cs="Arial"/>
          <w:sz w:val="22"/>
          <w:szCs w:val="22"/>
          <w:lang w:eastAsia="zh-CN"/>
        </w:rPr>
        <w:t xml:space="preserve">  </w:t>
      </w:r>
    </w:p>
    <w:p w14:paraId="4A983996"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inutilizar a tarifa externa comum. </w:t>
      </w:r>
      <w:r w:rsidRPr="00BA7508">
        <w:rPr>
          <w:rFonts w:ascii="Arial" w:hAnsi="Arial" w:cs="Arial"/>
          <w:sz w:val="22"/>
          <w:szCs w:val="22"/>
          <w:lang w:eastAsia="zh-CN"/>
        </w:rPr>
        <w:t xml:space="preserve">  </w:t>
      </w:r>
    </w:p>
    <w:p w14:paraId="4CE5F95F"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estabelecer uma estratégia protecionista. </w:t>
      </w:r>
      <w:r w:rsidRPr="00BA7508">
        <w:rPr>
          <w:rFonts w:ascii="Arial" w:hAnsi="Arial" w:cs="Arial"/>
          <w:sz w:val="22"/>
          <w:szCs w:val="22"/>
          <w:lang w:eastAsia="zh-CN"/>
        </w:rPr>
        <w:t xml:space="preserve">  </w:t>
      </w:r>
    </w:p>
    <w:p w14:paraId="2D9C8F19"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ampliar o acesso às mercadorias estrangeiras. </w:t>
      </w:r>
      <w:r w:rsidRPr="00BA7508">
        <w:rPr>
          <w:rFonts w:ascii="Arial" w:hAnsi="Arial" w:cs="Arial"/>
          <w:sz w:val="22"/>
          <w:szCs w:val="22"/>
          <w:lang w:eastAsia="zh-CN"/>
        </w:rPr>
        <w:t xml:space="preserve">  </w:t>
      </w:r>
    </w:p>
    <w:p w14:paraId="6A2A86E6"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7C861711" w14:textId="0925F762" w:rsidR="00AD0D30"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18</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r w:rsidR="00AD0D30" w:rsidRPr="00BA7508">
        <w:rPr>
          <w:rFonts w:ascii="Arial" w:hAnsi="Arial" w:cs="Arial"/>
          <w:sz w:val="22"/>
          <w:szCs w:val="22"/>
          <w:lang w:eastAsia="zh-CN"/>
        </w:rPr>
        <w:t>Unicentro</w:t>
      </w:r>
      <w:proofErr w:type="spellEnd"/>
      <w:r w:rsidR="00AD0D30" w:rsidRPr="00BA7508">
        <w:rPr>
          <w:rFonts w:ascii="Arial" w:hAnsi="Arial" w:cs="Arial"/>
          <w:sz w:val="22"/>
          <w:szCs w:val="22"/>
          <w:lang w:eastAsia="zh-CN"/>
        </w:rPr>
        <w:t xml:space="preserve"> 2022)</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Nesse tipo de bloco, pretende-se apenas a gradativa liberação do fluxo de mercadoria entre os países membros, o que deve ocorrer por meio da ausência de barreiras tarifárias e não tarifárias. Um processo como esse acontece, por exemplo, nas relações econômicas entre Estados Unidos, Canadá e México.</w:t>
      </w:r>
    </w:p>
    <w:p w14:paraId="3F2FEE7F"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2CDD59C7"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Com base nas características de cada tipo de bloco econômico e seu nível de integração regional, assinale a alternativa que apresenta, corretamente, a modalidade descrita no enunciado. </w:t>
      </w:r>
    </w:p>
    <w:p w14:paraId="42C9E063"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Área de Livre-Comércio. </w:t>
      </w:r>
      <w:r w:rsidRPr="00BA7508">
        <w:rPr>
          <w:rFonts w:ascii="Arial" w:hAnsi="Arial" w:cs="Arial"/>
          <w:sz w:val="22"/>
          <w:szCs w:val="22"/>
          <w:lang w:eastAsia="zh-CN"/>
        </w:rPr>
        <w:t xml:space="preserve">  </w:t>
      </w:r>
    </w:p>
    <w:p w14:paraId="55B21F8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Mercado Comum. </w:t>
      </w:r>
      <w:r w:rsidRPr="00BA7508">
        <w:rPr>
          <w:rFonts w:ascii="Arial" w:hAnsi="Arial" w:cs="Arial"/>
          <w:sz w:val="22"/>
          <w:szCs w:val="22"/>
          <w:lang w:eastAsia="zh-CN"/>
        </w:rPr>
        <w:t xml:space="preserve">  </w:t>
      </w:r>
    </w:p>
    <w:p w14:paraId="2D70C85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lastRenderedPageBreak/>
        <w:t xml:space="preserve">c) </w:t>
      </w:r>
      <w:r w:rsidRPr="00BA7508">
        <w:rPr>
          <w:rFonts w:ascii="Arial" w:hAnsi="Arial" w:cs="Arial"/>
          <w:sz w:val="22"/>
          <w:szCs w:val="22"/>
        </w:rPr>
        <w:t xml:space="preserve">Organização Mundial do Comércio. </w:t>
      </w:r>
      <w:r w:rsidRPr="00BA7508">
        <w:rPr>
          <w:rFonts w:ascii="Arial" w:hAnsi="Arial" w:cs="Arial"/>
          <w:sz w:val="22"/>
          <w:szCs w:val="22"/>
          <w:lang w:eastAsia="zh-CN"/>
        </w:rPr>
        <w:t xml:space="preserve">  </w:t>
      </w:r>
    </w:p>
    <w:p w14:paraId="5AC2E8A7"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União Aduaneira ou Alfandegária. </w:t>
      </w:r>
      <w:r w:rsidRPr="00BA7508">
        <w:rPr>
          <w:rFonts w:ascii="Arial" w:hAnsi="Arial" w:cs="Arial"/>
          <w:sz w:val="22"/>
          <w:szCs w:val="22"/>
          <w:lang w:eastAsia="zh-CN"/>
        </w:rPr>
        <w:t xml:space="preserve">  </w:t>
      </w:r>
    </w:p>
    <w:p w14:paraId="0264453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União Econômica e Monetária. </w:t>
      </w:r>
      <w:r w:rsidRPr="00BA7508">
        <w:rPr>
          <w:rFonts w:ascii="Arial" w:hAnsi="Arial" w:cs="Arial"/>
          <w:sz w:val="22"/>
          <w:szCs w:val="22"/>
          <w:lang w:eastAsia="zh-CN"/>
        </w:rPr>
        <w:t xml:space="preserve">  </w:t>
      </w:r>
    </w:p>
    <w:p w14:paraId="5BBFC35D"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005871BE" w14:textId="7B39AA80"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1</w:t>
      </w:r>
      <w:r w:rsidR="006B7966" w:rsidRPr="00BA7508">
        <w:rPr>
          <w:rFonts w:ascii="Arial" w:hAnsi="Arial" w:cs="Arial"/>
          <w:sz w:val="22"/>
          <w:szCs w:val="22"/>
          <w:lang w:eastAsia="zh-CN"/>
        </w:rPr>
        <w:t>9</w:t>
      </w:r>
      <w:r w:rsidRPr="00BA7508">
        <w:rPr>
          <w:rFonts w:ascii="Arial" w:hAnsi="Arial" w:cs="Arial"/>
          <w:b/>
          <w:sz w:val="22"/>
          <w:szCs w:val="22"/>
          <w:lang w:eastAsia="zh-CN"/>
        </w:rPr>
        <w:t>.</w:t>
      </w:r>
      <w:r w:rsidRPr="00BA7508">
        <w:rPr>
          <w:rFonts w:ascii="Arial" w:hAnsi="Arial" w:cs="Arial"/>
          <w:sz w:val="22"/>
          <w:szCs w:val="22"/>
          <w:lang w:eastAsia="zh-CN"/>
        </w:rPr>
        <w:t xml:space="preserve"> (</w:t>
      </w:r>
      <w:proofErr w:type="spellStart"/>
      <w:proofErr w:type="gramStart"/>
      <w:r w:rsidRPr="00BA7508">
        <w:rPr>
          <w:rFonts w:ascii="Arial" w:hAnsi="Arial" w:cs="Arial"/>
          <w:sz w:val="22"/>
          <w:szCs w:val="22"/>
          <w:lang w:eastAsia="zh-CN"/>
        </w:rPr>
        <w:t>Uea</w:t>
      </w:r>
      <w:proofErr w:type="spellEnd"/>
      <w:proofErr w:type="gramEnd"/>
      <w:r w:rsidRPr="00BA7508">
        <w:rPr>
          <w:rFonts w:ascii="Arial" w:hAnsi="Arial" w:cs="Arial"/>
          <w:sz w:val="22"/>
          <w:szCs w:val="22"/>
          <w:lang w:eastAsia="zh-CN"/>
        </w:rPr>
        <w:t xml:space="preserve"> 2024)  </w:t>
      </w:r>
      <w:r w:rsidRPr="00BA7508">
        <w:rPr>
          <w:rFonts w:ascii="Arial" w:hAnsi="Arial" w:cs="Arial"/>
          <w:sz w:val="22"/>
          <w:szCs w:val="22"/>
        </w:rPr>
        <w:t xml:space="preserve">Leia o </w:t>
      </w:r>
      <w:proofErr w:type="spellStart"/>
      <w:r w:rsidRPr="00BA7508">
        <w:rPr>
          <w:rFonts w:ascii="Arial" w:hAnsi="Arial" w:cs="Arial"/>
          <w:sz w:val="22"/>
          <w:szCs w:val="22"/>
        </w:rPr>
        <w:t>tuíte</w:t>
      </w:r>
      <w:proofErr w:type="spellEnd"/>
      <w:r w:rsidRPr="00BA7508">
        <w:rPr>
          <w:rFonts w:ascii="Arial" w:hAnsi="Arial" w:cs="Arial"/>
          <w:sz w:val="22"/>
          <w:szCs w:val="22"/>
        </w:rPr>
        <w:t xml:space="preserve"> do perfil Mercosul, publicado em 26.03.2023.</w:t>
      </w:r>
    </w:p>
    <w:p w14:paraId="5C103A66"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759D339E" w14:textId="77777777" w:rsidR="00AD0D30" w:rsidRPr="00BA7508" w:rsidRDefault="00AD0D30" w:rsidP="006B7966">
      <w:pPr>
        <w:widowControl w:val="0"/>
        <w:autoSpaceDE w:val="0"/>
        <w:autoSpaceDN w:val="0"/>
        <w:adjustRightInd w:val="0"/>
        <w:jc w:val="center"/>
        <w:rPr>
          <w:rFonts w:ascii="Arial" w:hAnsi="Arial" w:cs="Arial"/>
          <w:sz w:val="22"/>
          <w:szCs w:val="22"/>
        </w:rPr>
      </w:pPr>
      <w:r w:rsidRPr="00BA7508">
        <w:rPr>
          <w:rFonts w:ascii="Arial" w:hAnsi="Arial" w:cs="Arial"/>
          <w:noProof/>
          <w:sz w:val="22"/>
          <w:szCs w:val="22"/>
        </w:rPr>
        <w:drawing>
          <wp:inline distT="0" distB="0" distL="0" distR="0" wp14:anchorId="6D237A85" wp14:editId="0C7A0CA5">
            <wp:extent cx="2733329" cy="3485171"/>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629" cy="3485553"/>
                    </a:xfrm>
                    <a:prstGeom prst="rect">
                      <a:avLst/>
                    </a:prstGeom>
                    <a:noFill/>
                    <a:ln>
                      <a:noFill/>
                    </a:ln>
                  </pic:spPr>
                </pic:pic>
              </a:graphicData>
            </a:graphic>
          </wp:inline>
        </w:drawing>
      </w:r>
    </w:p>
    <w:p w14:paraId="2AD23773"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5DA604C7"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O Tratado de Assunção é um acordo fundamental para a integração do bloco econômico do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porque implementou </w:t>
      </w:r>
    </w:p>
    <w:p w14:paraId="45122381"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 paridade monetária entre as moedas dos países-membros. </w:t>
      </w:r>
      <w:r w:rsidRPr="00BA7508">
        <w:rPr>
          <w:rFonts w:ascii="Arial" w:hAnsi="Arial" w:cs="Arial"/>
          <w:sz w:val="22"/>
          <w:szCs w:val="22"/>
          <w:lang w:eastAsia="zh-CN"/>
        </w:rPr>
        <w:t xml:space="preserve">  </w:t>
      </w:r>
    </w:p>
    <w:p w14:paraId="63E8E434"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um sistema legislativo comum para os países-membros. </w:t>
      </w:r>
      <w:r w:rsidRPr="00BA7508">
        <w:rPr>
          <w:rFonts w:ascii="Arial" w:hAnsi="Arial" w:cs="Arial"/>
          <w:sz w:val="22"/>
          <w:szCs w:val="22"/>
          <w:lang w:eastAsia="zh-CN"/>
        </w:rPr>
        <w:t xml:space="preserve">  </w:t>
      </w:r>
    </w:p>
    <w:p w14:paraId="78877EA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a incorporação do Chile e da Venezuela como países associados aos países-membros. </w:t>
      </w:r>
      <w:r w:rsidRPr="00BA7508">
        <w:rPr>
          <w:rFonts w:ascii="Arial" w:hAnsi="Arial" w:cs="Arial"/>
          <w:sz w:val="22"/>
          <w:szCs w:val="22"/>
          <w:lang w:eastAsia="zh-CN"/>
        </w:rPr>
        <w:t xml:space="preserve">  </w:t>
      </w:r>
    </w:p>
    <w:p w14:paraId="0112856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uma área de livre comércio entre os países-membros. </w:t>
      </w:r>
      <w:r w:rsidRPr="00BA7508">
        <w:rPr>
          <w:rFonts w:ascii="Arial" w:hAnsi="Arial" w:cs="Arial"/>
          <w:sz w:val="22"/>
          <w:szCs w:val="22"/>
          <w:lang w:eastAsia="zh-CN"/>
        </w:rPr>
        <w:t xml:space="preserve">  </w:t>
      </w:r>
    </w:p>
    <w:p w14:paraId="3E941423"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unificação das balanças comerciais entre os países. </w:t>
      </w:r>
      <w:r w:rsidRPr="00BA7508">
        <w:rPr>
          <w:rFonts w:ascii="Arial" w:hAnsi="Arial" w:cs="Arial"/>
          <w:sz w:val="22"/>
          <w:szCs w:val="22"/>
          <w:lang w:eastAsia="zh-CN"/>
        </w:rPr>
        <w:t xml:space="preserve">  </w:t>
      </w:r>
    </w:p>
    <w:p w14:paraId="51D54F24"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7F4A07DE" w14:textId="083A3858" w:rsidR="00AD0D30"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20</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(Espcex (</w:t>
      </w:r>
      <w:proofErr w:type="spellStart"/>
      <w:r w:rsidR="00AD0D30" w:rsidRPr="00BA7508">
        <w:rPr>
          <w:rFonts w:ascii="Arial" w:hAnsi="Arial" w:cs="Arial"/>
          <w:sz w:val="22"/>
          <w:szCs w:val="22"/>
          <w:lang w:eastAsia="zh-CN"/>
        </w:rPr>
        <w:t>Aman</w:t>
      </w:r>
      <w:proofErr w:type="spellEnd"/>
      <w:r w:rsidR="00AD0D30" w:rsidRPr="00BA7508">
        <w:rPr>
          <w:rFonts w:ascii="Arial" w:hAnsi="Arial" w:cs="Arial"/>
          <w:sz w:val="22"/>
          <w:szCs w:val="22"/>
          <w:lang w:eastAsia="zh-CN"/>
        </w:rPr>
        <w:t>) 2021)</w:t>
      </w:r>
      <w:proofErr w:type="gramStart"/>
      <w:r w:rsidR="00AD0D30" w:rsidRPr="00BA7508">
        <w:rPr>
          <w:rFonts w:ascii="Arial" w:hAnsi="Arial" w:cs="Arial"/>
          <w:sz w:val="22"/>
          <w:szCs w:val="22"/>
          <w:lang w:eastAsia="zh-CN"/>
        </w:rPr>
        <w:t xml:space="preserve">  </w:t>
      </w:r>
      <w:proofErr w:type="gramEnd"/>
      <w:r w:rsidR="00AD0D30" w:rsidRPr="00BA7508">
        <w:rPr>
          <w:rFonts w:ascii="Arial" w:hAnsi="Arial" w:cs="Arial"/>
          <w:sz w:val="22"/>
          <w:szCs w:val="22"/>
        </w:rPr>
        <w:t>O Mercosul tem sido muito criticado nos últimos anos pela perda de dinamismo, apesar dos importantes avanços obtidos desde sua criação. Sobre esse bloco econômico regional, é correto afirmar que:</w:t>
      </w:r>
    </w:p>
    <w:p w14:paraId="561CD026"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2A6A2F6D" w14:textId="77777777" w:rsidR="00AD0D30" w:rsidRPr="00BA7508" w:rsidRDefault="00AD0D30" w:rsidP="00870224">
      <w:pPr>
        <w:widowControl w:val="0"/>
        <w:autoSpaceDE w:val="0"/>
        <w:autoSpaceDN w:val="0"/>
        <w:adjustRightInd w:val="0"/>
        <w:ind w:left="170" w:hanging="170"/>
        <w:jc w:val="both"/>
        <w:rPr>
          <w:rFonts w:ascii="Arial" w:hAnsi="Arial" w:cs="Arial"/>
          <w:sz w:val="22"/>
          <w:szCs w:val="22"/>
        </w:rPr>
      </w:pPr>
      <w:r w:rsidRPr="00BA7508">
        <w:rPr>
          <w:rFonts w:ascii="Arial" w:hAnsi="Arial" w:cs="Arial"/>
          <w:sz w:val="22"/>
          <w:szCs w:val="22"/>
        </w:rPr>
        <w:t xml:space="preserve">I. Promoveu a chamada distensão geopolítica entre Brasil e Argentina, que historicamente disputavam a hegemonia na Bacia </w:t>
      </w:r>
      <w:proofErr w:type="gramStart"/>
      <w:r w:rsidRPr="00BA7508">
        <w:rPr>
          <w:rFonts w:ascii="Arial" w:hAnsi="Arial" w:cs="Arial"/>
          <w:sz w:val="22"/>
          <w:szCs w:val="22"/>
        </w:rPr>
        <w:t>do Prata</w:t>
      </w:r>
      <w:proofErr w:type="gramEnd"/>
      <w:r w:rsidRPr="00BA7508">
        <w:rPr>
          <w:rFonts w:ascii="Arial" w:hAnsi="Arial" w:cs="Arial"/>
          <w:sz w:val="22"/>
          <w:szCs w:val="22"/>
        </w:rPr>
        <w:t>.</w:t>
      </w:r>
    </w:p>
    <w:p w14:paraId="46AA3879" w14:textId="77777777" w:rsidR="00AD0D30" w:rsidRPr="00BA7508" w:rsidRDefault="00AD0D30" w:rsidP="00870224">
      <w:pPr>
        <w:widowControl w:val="0"/>
        <w:autoSpaceDE w:val="0"/>
        <w:autoSpaceDN w:val="0"/>
        <w:adjustRightInd w:val="0"/>
        <w:ind w:left="227" w:hanging="227"/>
        <w:jc w:val="both"/>
        <w:rPr>
          <w:rFonts w:ascii="Arial" w:hAnsi="Arial" w:cs="Arial"/>
          <w:sz w:val="22"/>
          <w:szCs w:val="22"/>
        </w:rPr>
      </w:pPr>
      <w:r w:rsidRPr="00BA7508">
        <w:rPr>
          <w:rFonts w:ascii="Arial" w:hAnsi="Arial" w:cs="Arial"/>
          <w:sz w:val="22"/>
          <w:szCs w:val="22"/>
        </w:rPr>
        <w:t>II. O incremento da cooperação diplomática entre o Brasil e a Argentina, durante a década de 1980, contribuiu para a formação do bloco.</w:t>
      </w:r>
    </w:p>
    <w:p w14:paraId="0B454590" w14:textId="77777777" w:rsidR="00AD0D30" w:rsidRPr="00BA7508" w:rsidRDefault="00AD0D30" w:rsidP="00870224">
      <w:pPr>
        <w:widowControl w:val="0"/>
        <w:autoSpaceDE w:val="0"/>
        <w:autoSpaceDN w:val="0"/>
        <w:adjustRightInd w:val="0"/>
        <w:ind w:left="284" w:hanging="284"/>
        <w:jc w:val="both"/>
        <w:rPr>
          <w:rFonts w:ascii="Arial" w:hAnsi="Arial" w:cs="Arial"/>
          <w:sz w:val="22"/>
          <w:szCs w:val="22"/>
        </w:rPr>
      </w:pPr>
      <w:r w:rsidRPr="00BA7508">
        <w:rPr>
          <w:rFonts w:ascii="Arial" w:hAnsi="Arial" w:cs="Arial"/>
          <w:sz w:val="22"/>
          <w:szCs w:val="22"/>
        </w:rPr>
        <w:t xml:space="preserve">III. A adoção da Tarifa Externa Comum (TEC) transformou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em uma união aduaneira perfeita, visto que os países-membros são obrigados a aplicar a mesma </w:t>
      </w:r>
      <w:r w:rsidRPr="00BA7508">
        <w:rPr>
          <w:rFonts w:ascii="Arial" w:hAnsi="Arial" w:cs="Arial"/>
          <w:sz w:val="22"/>
          <w:szCs w:val="22"/>
        </w:rPr>
        <w:lastRenderedPageBreak/>
        <w:t>alíquota de importação para todos os produtos.</w:t>
      </w:r>
    </w:p>
    <w:p w14:paraId="7B8A635A" w14:textId="77777777" w:rsidR="00AD0D30" w:rsidRPr="00BA7508" w:rsidRDefault="00AD0D30" w:rsidP="00870224">
      <w:pPr>
        <w:widowControl w:val="0"/>
        <w:autoSpaceDE w:val="0"/>
        <w:autoSpaceDN w:val="0"/>
        <w:adjustRightInd w:val="0"/>
        <w:ind w:left="284" w:hanging="284"/>
        <w:jc w:val="both"/>
        <w:rPr>
          <w:rFonts w:ascii="Arial" w:hAnsi="Arial" w:cs="Arial"/>
          <w:sz w:val="22"/>
          <w:szCs w:val="22"/>
        </w:rPr>
      </w:pPr>
      <w:r w:rsidRPr="00BA7508">
        <w:rPr>
          <w:rFonts w:ascii="Arial" w:hAnsi="Arial" w:cs="Arial"/>
          <w:sz w:val="22"/>
          <w:szCs w:val="22"/>
        </w:rPr>
        <w:t>IV. O Protocolo de Ouro Preto inseriu a “cláusula democrática” no Tratado de Assunção e ajudou a criar um ambiente de maior estabilidade política no âmbito regional.</w:t>
      </w:r>
    </w:p>
    <w:p w14:paraId="07125CD3" w14:textId="77777777" w:rsidR="00AD0D30" w:rsidRPr="00BA7508" w:rsidRDefault="00AD0D30" w:rsidP="00870224">
      <w:pPr>
        <w:widowControl w:val="0"/>
        <w:autoSpaceDE w:val="0"/>
        <w:autoSpaceDN w:val="0"/>
        <w:adjustRightInd w:val="0"/>
        <w:ind w:left="227" w:hanging="227"/>
        <w:jc w:val="both"/>
        <w:rPr>
          <w:rFonts w:ascii="Arial" w:hAnsi="Arial" w:cs="Arial"/>
          <w:sz w:val="22"/>
          <w:szCs w:val="22"/>
        </w:rPr>
      </w:pPr>
      <w:r w:rsidRPr="00BA7508">
        <w:rPr>
          <w:rFonts w:ascii="Arial" w:hAnsi="Arial" w:cs="Arial"/>
          <w:sz w:val="22"/>
          <w:szCs w:val="22"/>
        </w:rPr>
        <w:t xml:space="preserve">V.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foi, na verdade, uma resposta ao esgotamento dos modelos de desenvolvimento baseados na substituição de importações adotados pelas duas principais economias do bloco.</w:t>
      </w:r>
    </w:p>
    <w:p w14:paraId="667FB822" w14:textId="77777777" w:rsidR="00AD0D30" w:rsidRPr="00BA7508" w:rsidRDefault="00AD0D30" w:rsidP="00870224">
      <w:pPr>
        <w:widowControl w:val="0"/>
        <w:autoSpaceDE w:val="0"/>
        <w:autoSpaceDN w:val="0"/>
        <w:adjustRightInd w:val="0"/>
        <w:jc w:val="both"/>
        <w:rPr>
          <w:rFonts w:ascii="Arial" w:hAnsi="Arial" w:cs="Arial"/>
          <w:sz w:val="22"/>
          <w:szCs w:val="22"/>
        </w:rPr>
      </w:pPr>
    </w:p>
    <w:p w14:paraId="4CC7D401" w14:textId="77777777" w:rsidR="00AD0D30" w:rsidRPr="00BA7508" w:rsidRDefault="00AD0D30"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Assinale a alternativa que apresenta todas as afirmativas corretas. </w:t>
      </w:r>
    </w:p>
    <w:p w14:paraId="291D1A88"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I, II e III</w:t>
      </w:r>
      <w:proofErr w:type="gramStart"/>
      <w:r w:rsidRPr="00BA7508">
        <w:rPr>
          <w:rFonts w:ascii="Arial" w:hAnsi="Arial" w:cs="Arial"/>
          <w:sz w:val="22"/>
          <w:szCs w:val="22"/>
        </w:rPr>
        <w:t xml:space="preserve"> </w:t>
      </w:r>
      <w:r w:rsidRPr="00BA7508">
        <w:rPr>
          <w:rFonts w:ascii="Arial" w:hAnsi="Arial" w:cs="Arial"/>
          <w:sz w:val="22"/>
          <w:szCs w:val="22"/>
          <w:lang w:eastAsia="zh-CN"/>
        </w:rPr>
        <w:t xml:space="preserve">  </w:t>
      </w:r>
    </w:p>
    <w:p w14:paraId="5C8FAA06" w14:textId="77777777" w:rsidR="00AD0D30" w:rsidRPr="00BA7508" w:rsidRDefault="00AD0D30" w:rsidP="00870224">
      <w:pPr>
        <w:ind w:left="227" w:hanging="227"/>
        <w:jc w:val="both"/>
        <w:rPr>
          <w:rFonts w:ascii="Arial" w:hAnsi="Arial" w:cs="Arial"/>
          <w:sz w:val="22"/>
          <w:szCs w:val="22"/>
          <w:lang w:val="en-US" w:eastAsia="zh-CN"/>
        </w:rPr>
      </w:pPr>
      <w:proofErr w:type="gramEnd"/>
      <w:r w:rsidRPr="00BA7508">
        <w:rPr>
          <w:rFonts w:ascii="Arial" w:hAnsi="Arial" w:cs="Arial"/>
          <w:sz w:val="22"/>
          <w:szCs w:val="22"/>
          <w:lang w:eastAsia="zh-CN"/>
        </w:rPr>
        <w:t xml:space="preserve">b) </w:t>
      </w:r>
      <w:r w:rsidRPr="00BA7508">
        <w:rPr>
          <w:rFonts w:ascii="Arial" w:hAnsi="Arial" w:cs="Arial"/>
          <w:sz w:val="22"/>
          <w:szCs w:val="22"/>
        </w:rPr>
        <w:t>I, II e V</w:t>
      </w:r>
      <w:proofErr w:type="gramStart"/>
      <w:r w:rsidRPr="00BA7508">
        <w:rPr>
          <w:rFonts w:ascii="Arial" w:hAnsi="Arial" w:cs="Arial"/>
          <w:sz w:val="22"/>
          <w:szCs w:val="22"/>
        </w:rPr>
        <w:t xml:space="preserve"> </w:t>
      </w:r>
      <w:r w:rsidRPr="00BA7508">
        <w:rPr>
          <w:rFonts w:ascii="Arial" w:hAnsi="Arial" w:cs="Arial"/>
          <w:sz w:val="22"/>
          <w:szCs w:val="22"/>
          <w:lang w:eastAsia="zh-CN"/>
        </w:rPr>
        <w:t xml:space="preserve">  </w:t>
      </w:r>
    </w:p>
    <w:p w14:paraId="0E7A811F" w14:textId="77777777" w:rsidR="00AD0D30" w:rsidRPr="00BA7508" w:rsidRDefault="00AD0D30" w:rsidP="00870224">
      <w:pPr>
        <w:ind w:left="227" w:hanging="227"/>
        <w:jc w:val="both"/>
        <w:rPr>
          <w:rFonts w:ascii="Arial" w:hAnsi="Arial" w:cs="Arial"/>
          <w:sz w:val="22"/>
          <w:szCs w:val="22"/>
          <w:lang w:val="en-US" w:eastAsia="zh-CN"/>
        </w:rPr>
      </w:pPr>
      <w:proofErr w:type="gramEnd"/>
      <w:r w:rsidRPr="00BA7508">
        <w:rPr>
          <w:rFonts w:ascii="Arial" w:hAnsi="Arial" w:cs="Arial"/>
          <w:sz w:val="22"/>
          <w:szCs w:val="22"/>
          <w:lang w:eastAsia="zh-CN"/>
        </w:rPr>
        <w:t xml:space="preserve">c) </w:t>
      </w:r>
      <w:r w:rsidRPr="00BA7508">
        <w:rPr>
          <w:rFonts w:ascii="Arial" w:hAnsi="Arial" w:cs="Arial"/>
          <w:sz w:val="22"/>
          <w:szCs w:val="22"/>
        </w:rPr>
        <w:t>II, III e IV</w:t>
      </w:r>
      <w:proofErr w:type="gramStart"/>
      <w:r w:rsidRPr="00BA7508">
        <w:rPr>
          <w:rFonts w:ascii="Arial" w:hAnsi="Arial" w:cs="Arial"/>
          <w:sz w:val="22"/>
          <w:szCs w:val="22"/>
        </w:rPr>
        <w:t xml:space="preserve"> </w:t>
      </w:r>
      <w:r w:rsidRPr="00BA7508">
        <w:rPr>
          <w:rFonts w:ascii="Arial" w:hAnsi="Arial" w:cs="Arial"/>
          <w:sz w:val="22"/>
          <w:szCs w:val="22"/>
          <w:lang w:eastAsia="zh-CN"/>
        </w:rPr>
        <w:t xml:space="preserve">  </w:t>
      </w:r>
    </w:p>
    <w:p w14:paraId="0CB84D0B" w14:textId="77777777" w:rsidR="00AD0D30" w:rsidRPr="00BA7508" w:rsidRDefault="00AD0D30" w:rsidP="00870224">
      <w:pPr>
        <w:ind w:left="227" w:hanging="227"/>
        <w:jc w:val="both"/>
        <w:rPr>
          <w:rFonts w:ascii="Arial" w:hAnsi="Arial" w:cs="Arial"/>
          <w:sz w:val="22"/>
          <w:szCs w:val="22"/>
          <w:lang w:val="en-US" w:eastAsia="zh-CN"/>
        </w:rPr>
      </w:pPr>
      <w:proofErr w:type="gramEnd"/>
      <w:r w:rsidRPr="00BA7508">
        <w:rPr>
          <w:rFonts w:ascii="Arial" w:hAnsi="Arial" w:cs="Arial"/>
          <w:sz w:val="22"/>
          <w:szCs w:val="22"/>
          <w:lang w:eastAsia="zh-CN"/>
        </w:rPr>
        <w:t xml:space="preserve">d) </w:t>
      </w:r>
      <w:r w:rsidRPr="00BA7508">
        <w:rPr>
          <w:rFonts w:ascii="Arial" w:hAnsi="Arial" w:cs="Arial"/>
          <w:sz w:val="22"/>
          <w:szCs w:val="22"/>
        </w:rPr>
        <w:t>II, IV e V</w:t>
      </w:r>
      <w:proofErr w:type="gramStart"/>
      <w:r w:rsidRPr="00BA7508">
        <w:rPr>
          <w:rFonts w:ascii="Arial" w:hAnsi="Arial" w:cs="Arial"/>
          <w:sz w:val="22"/>
          <w:szCs w:val="22"/>
        </w:rPr>
        <w:t xml:space="preserve"> </w:t>
      </w:r>
      <w:r w:rsidRPr="00BA7508">
        <w:rPr>
          <w:rFonts w:ascii="Arial" w:hAnsi="Arial" w:cs="Arial"/>
          <w:sz w:val="22"/>
          <w:szCs w:val="22"/>
          <w:lang w:eastAsia="zh-CN"/>
        </w:rPr>
        <w:t xml:space="preserve">  </w:t>
      </w:r>
    </w:p>
    <w:p w14:paraId="15705D1D" w14:textId="77777777" w:rsidR="00AD0D30" w:rsidRPr="00BA7508" w:rsidRDefault="00AD0D30" w:rsidP="00870224">
      <w:pPr>
        <w:ind w:left="227" w:hanging="227"/>
        <w:jc w:val="both"/>
        <w:rPr>
          <w:rFonts w:ascii="Arial" w:hAnsi="Arial" w:cs="Arial"/>
          <w:sz w:val="22"/>
          <w:szCs w:val="22"/>
          <w:lang w:val="en-US" w:eastAsia="zh-CN"/>
        </w:rPr>
      </w:pPr>
      <w:proofErr w:type="gramEnd"/>
      <w:r w:rsidRPr="00BA7508">
        <w:rPr>
          <w:rFonts w:ascii="Arial" w:hAnsi="Arial" w:cs="Arial"/>
          <w:sz w:val="22"/>
          <w:szCs w:val="22"/>
          <w:lang w:eastAsia="zh-CN"/>
        </w:rPr>
        <w:t xml:space="preserve">e) </w:t>
      </w:r>
      <w:r w:rsidRPr="00BA7508">
        <w:rPr>
          <w:rFonts w:ascii="Arial" w:hAnsi="Arial" w:cs="Arial"/>
          <w:sz w:val="22"/>
          <w:szCs w:val="22"/>
        </w:rPr>
        <w:t>III, IV e V</w:t>
      </w:r>
      <w:proofErr w:type="gramStart"/>
      <w:r w:rsidRPr="00BA7508">
        <w:rPr>
          <w:rFonts w:ascii="Arial" w:hAnsi="Arial" w:cs="Arial"/>
          <w:sz w:val="22"/>
          <w:szCs w:val="22"/>
        </w:rPr>
        <w:t xml:space="preserve"> </w:t>
      </w:r>
      <w:r w:rsidRPr="00BA7508">
        <w:rPr>
          <w:rFonts w:ascii="Arial" w:hAnsi="Arial" w:cs="Arial"/>
          <w:sz w:val="22"/>
          <w:szCs w:val="22"/>
          <w:lang w:eastAsia="zh-CN"/>
        </w:rPr>
        <w:t xml:space="preserve">  </w:t>
      </w:r>
    </w:p>
    <w:p w14:paraId="12B0EB45" w14:textId="77777777" w:rsidR="00AD0D30" w:rsidRPr="00BA7508" w:rsidRDefault="00AD0D30" w:rsidP="00870224">
      <w:pPr>
        <w:jc w:val="both"/>
        <w:rPr>
          <w:rFonts w:ascii="Arial" w:hAnsi="Arial" w:cs="Arial"/>
          <w:sz w:val="22"/>
          <w:szCs w:val="22"/>
          <w:lang w:eastAsia="zh-CN"/>
        </w:rPr>
      </w:pPr>
      <w:proofErr w:type="gramEnd"/>
      <w:r w:rsidRPr="00BA7508">
        <w:rPr>
          <w:rFonts w:ascii="Arial" w:hAnsi="Arial" w:cs="Arial"/>
          <w:sz w:val="22"/>
          <w:szCs w:val="22"/>
          <w:lang w:eastAsia="zh-CN"/>
        </w:rPr>
        <w:t xml:space="preserve"> </w:t>
      </w:r>
    </w:p>
    <w:p w14:paraId="283E5F5B" w14:textId="023A2DA1" w:rsidR="00AD0D30" w:rsidRPr="00BA7508" w:rsidRDefault="006B7966" w:rsidP="00870224">
      <w:pPr>
        <w:autoSpaceDE w:val="0"/>
        <w:autoSpaceDN w:val="0"/>
        <w:adjustRightInd w:val="0"/>
        <w:jc w:val="both"/>
        <w:rPr>
          <w:rFonts w:ascii="Arial" w:hAnsi="Arial" w:cs="Arial"/>
          <w:sz w:val="22"/>
          <w:szCs w:val="22"/>
        </w:rPr>
      </w:pPr>
      <w:r w:rsidRPr="00BA7508">
        <w:rPr>
          <w:rFonts w:ascii="Arial" w:hAnsi="Arial" w:cs="Arial"/>
          <w:sz w:val="22"/>
          <w:szCs w:val="22"/>
          <w:lang w:eastAsia="zh-CN"/>
        </w:rPr>
        <w:t>2</w:t>
      </w:r>
      <w:r w:rsidR="00AD0D30" w:rsidRPr="00BA7508">
        <w:rPr>
          <w:rFonts w:ascii="Arial" w:hAnsi="Arial" w:cs="Arial"/>
          <w:sz w:val="22"/>
          <w:szCs w:val="22"/>
          <w:lang w:eastAsia="zh-CN"/>
        </w:rPr>
        <w:t>1</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gramStart"/>
      <w:r w:rsidR="00AD0D30" w:rsidRPr="00BA7508">
        <w:rPr>
          <w:rFonts w:ascii="Arial" w:hAnsi="Arial" w:cs="Arial"/>
          <w:sz w:val="22"/>
          <w:szCs w:val="22"/>
          <w:lang w:eastAsia="zh-CN"/>
        </w:rPr>
        <w:t>Unesp</w:t>
      </w:r>
      <w:proofErr w:type="gramEnd"/>
      <w:r w:rsidR="00AD0D30" w:rsidRPr="00BA7508">
        <w:rPr>
          <w:rFonts w:ascii="Arial" w:hAnsi="Arial" w:cs="Arial"/>
          <w:sz w:val="22"/>
          <w:szCs w:val="22"/>
          <w:lang w:eastAsia="zh-CN"/>
        </w:rPr>
        <w:t xml:space="preserve"> 2018)  </w:t>
      </w:r>
      <w:r w:rsidR="00AD0D30" w:rsidRPr="00BA7508">
        <w:rPr>
          <w:rFonts w:ascii="Arial" w:hAnsi="Arial" w:cs="Arial"/>
          <w:sz w:val="22"/>
          <w:szCs w:val="22"/>
        </w:rPr>
        <w:t xml:space="preserve">Em 03.04.2017, o jornal </w:t>
      </w:r>
      <w:r w:rsidR="00AD0D30" w:rsidRPr="00BA7508">
        <w:rPr>
          <w:rFonts w:ascii="Arial" w:hAnsi="Arial" w:cs="Arial"/>
          <w:i/>
          <w:iCs/>
          <w:sz w:val="22"/>
          <w:szCs w:val="22"/>
        </w:rPr>
        <w:t xml:space="preserve">El País </w:t>
      </w:r>
      <w:r w:rsidR="00AD0D30" w:rsidRPr="00BA7508">
        <w:rPr>
          <w:rFonts w:ascii="Arial" w:hAnsi="Arial" w:cs="Arial"/>
          <w:sz w:val="22"/>
          <w:szCs w:val="22"/>
        </w:rPr>
        <w:t>publicou matéria que pode ser assim resumida:</w:t>
      </w:r>
    </w:p>
    <w:p w14:paraId="7BDCDCC1" w14:textId="77777777" w:rsidR="00AD0D30" w:rsidRPr="00BA7508" w:rsidRDefault="00AD0D30" w:rsidP="00870224">
      <w:pPr>
        <w:autoSpaceDE w:val="0"/>
        <w:autoSpaceDN w:val="0"/>
        <w:adjustRightInd w:val="0"/>
        <w:jc w:val="both"/>
        <w:rPr>
          <w:rFonts w:ascii="Arial" w:hAnsi="Arial" w:cs="Arial"/>
          <w:sz w:val="22"/>
          <w:szCs w:val="22"/>
        </w:rPr>
      </w:pPr>
    </w:p>
    <w:p w14:paraId="630DC8E1" w14:textId="77777777" w:rsidR="00AD0D30" w:rsidRPr="00BA7508" w:rsidRDefault="00AD0D30" w:rsidP="00870224">
      <w:pPr>
        <w:autoSpaceDE w:val="0"/>
        <w:autoSpaceDN w:val="0"/>
        <w:adjustRightInd w:val="0"/>
        <w:jc w:val="both"/>
        <w:rPr>
          <w:rFonts w:ascii="Arial" w:hAnsi="Arial" w:cs="Arial"/>
          <w:sz w:val="22"/>
          <w:szCs w:val="22"/>
        </w:rPr>
      </w:pPr>
      <w:r w:rsidRPr="00BA7508">
        <w:rPr>
          <w:rFonts w:ascii="Arial" w:hAnsi="Arial" w:cs="Arial"/>
          <w:sz w:val="22"/>
          <w:szCs w:val="22"/>
        </w:rPr>
        <w:t xml:space="preserve">Os países __________ não têm poder político sobre </w:t>
      </w:r>
      <w:proofErr w:type="gramStart"/>
      <w:r w:rsidRPr="00BA7508">
        <w:rPr>
          <w:rFonts w:ascii="Arial" w:hAnsi="Arial" w:cs="Arial"/>
          <w:sz w:val="22"/>
          <w:szCs w:val="22"/>
        </w:rPr>
        <w:t>os demais Estados Partes</w:t>
      </w:r>
      <w:proofErr w:type="gramEnd"/>
      <w:r w:rsidRPr="00BA7508">
        <w:rPr>
          <w:rFonts w:ascii="Arial" w:hAnsi="Arial" w:cs="Arial"/>
          <w:sz w:val="22"/>
          <w:szCs w:val="22"/>
        </w:rPr>
        <w:t>, mas possuem ferramentas para tentar reconduzir a situação de um membro, caso esse se afaste dos princípios do Tratado de Assunção, assinado em 1991. Nessa perspectiva, insere-se a aplicação da cláusula democrática do bloco sobre a __________, em função da crise política, institucional, social, de abastecimento e econômica que atravessa o país.</w:t>
      </w:r>
    </w:p>
    <w:p w14:paraId="22E047D1" w14:textId="77777777" w:rsidR="00AD0D30" w:rsidRPr="00BA7508" w:rsidRDefault="00AD0D30" w:rsidP="00870224">
      <w:pPr>
        <w:autoSpaceDE w:val="0"/>
        <w:autoSpaceDN w:val="0"/>
        <w:adjustRightInd w:val="0"/>
        <w:jc w:val="both"/>
        <w:rPr>
          <w:rFonts w:ascii="Arial" w:hAnsi="Arial" w:cs="Arial"/>
          <w:sz w:val="22"/>
          <w:szCs w:val="22"/>
        </w:rPr>
      </w:pPr>
    </w:p>
    <w:p w14:paraId="112FDBDE" w14:textId="77777777" w:rsidR="00AD0D30" w:rsidRPr="00BA7508" w:rsidRDefault="00AD0D30" w:rsidP="00870224">
      <w:pPr>
        <w:autoSpaceDE w:val="0"/>
        <w:autoSpaceDN w:val="0"/>
        <w:adjustRightInd w:val="0"/>
        <w:jc w:val="both"/>
        <w:rPr>
          <w:rFonts w:ascii="Arial" w:hAnsi="Arial" w:cs="Arial"/>
          <w:sz w:val="22"/>
          <w:szCs w:val="22"/>
        </w:rPr>
      </w:pPr>
      <w:r w:rsidRPr="00BA7508">
        <w:rPr>
          <w:rFonts w:ascii="Arial" w:hAnsi="Arial" w:cs="Arial"/>
          <w:sz w:val="22"/>
          <w:szCs w:val="22"/>
        </w:rPr>
        <w:t xml:space="preserve">As lacunas do excerto devem ser preenchidas por </w:t>
      </w:r>
    </w:p>
    <w:p w14:paraId="74129D4D"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proofErr w:type="gramStart"/>
      <w:r w:rsidRPr="00BA7508">
        <w:rPr>
          <w:rFonts w:ascii="Arial" w:hAnsi="Arial" w:cs="Arial"/>
          <w:sz w:val="22"/>
          <w:szCs w:val="22"/>
        </w:rPr>
        <w:t>do Nafta</w:t>
      </w:r>
      <w:proofErr w:type="gramEnd"/>
      <w:r w:rsidRPr="00BA7508">
        <w:rPr>
          <w:rFonts w:ascii="Arial" w:hAnsi="Arial" w:cs="Arial"/>
          <w:sz w:val="22"/>
          <w:szCs w:val="22"/>
        </w:rPr>
        <w:t xml:space="preserve"> – Argentina. </w:t>
      </w:r>
      <w:r w:rsidRPr="00BA7508">
        <w:rPr>
          <w:rFonts w:ascii="Arial" w:hAnsi="Arial" w:cs="Arial"/>
          <w:sz w:val="22"/>
          <w:szCs w:val="22"/>
          <w:lang w:eastAsia="zh-CN"/>
        </w:rPr>
        <w:t xml:space="preserve">  </w:t>
      </w:r>
    </w:p>
    <w:p w14:paraId="09298205"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do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 Bolívia. </w:t>
      </w:r>
      <w:r w:rsidRPr="00BA7508">
        <w:rPr>
          <w:rFonts w:ascii="Arial" w:hAnsi="Arial" w:cs="Arial"/>
          <w:sz w:val="22"/>
          <w:szCs w:val="22"/>
          <w:lang w:eastAsia="zh-CN"/>
        </w:rPr>
        <w:t xml:space="preserve">  </w:t>
      </w:r>
    </w:p>
    <w:p w14:paraId="186DB4C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da ALADI – Venezuela. </w:t>
      </w:r>
      <w:r w:rsidRPr="00BA7508">
        <w:rPr>
          <w:rFonts w:ascii="Arial" w:hAnsi="Arial" w:cs="Arial"/>
          <w:sz w:val="22"/>
          <w:szCs w:val="22"/>
          <w:lang w:eastAsia="zh-CN"/>
        </w:rPr>
        <w:t xml:space="preserve">  </w:t>
      </w:r>
    </w:p>
    <w:p w14:paraId="43BD5AFC"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da ALADI – Bolívia. </w:t>
      </w:r>
      <w:r w:rsidRPr="00BA7508">
        <w:rPr>
          <w:rFonts w:ascii="Arial" w:hAnsi="Arial" w:cs="Arial"/>
          <w:sz w:val="22"/>
          <w:szCs w:val="22"/>
          <w:lang w:eastAsia="zh-CN"/>
        </w:rPr>
        <w:t xml:space="preserve">  </w:t>
      </w:r>
    </w:p>
    <w:p w14:paraId="525858D3"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do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 Venezuela. </w:t>
      </w:r>
      <w:r w:rsidRPr="00BA7508">
        <w:rPr>
          <w:rFonts w:ascii="Arial" w:hAnsi="Arial" w:cs="Arial"/>
          <w:sz w:val="22"/>
          <w:szCs w:val="22"/>
          <w:lang w:eastAsia="zh-CN"/>
        </w:rPr>
        <w:t xml:space="preserve">  </w:t>
      </w:r>
    </w:p>
    <w:p w14:paraId="22548A58" w14:textId="77777777" w:rsidR="00AD0D30" w:rsidRPr="00BA7508" w:rsidRDefault="00AD0D30"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053845E5" w14:textId="6CE799E9" w:rsidR="00AD0D30" w:rsidRPr="00BA7508" w:rsidRDefault="00AD0D30" w:rsidP="00870224">
      <w:pPr>
        <w:jc w:val="both"/>
        <w:rPr>
          <w:rFonts w:ascii="Arial" w:hAnsi="Arial" w:cs="Arial"/>
          <w:sz w:val="22"/>
          <w:szCs w:val="22"/>
          <w:lang w:eastAsia="zh-CN"/>
        </w:rPr>
      </w:pPr>
    </w:p>
    <w:p w14:paraId="5ADE0E53" w14:textId="3EC540E5" w:rsidR="00AD0D30"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22</w:t>
      </w:r>
      <w:r w:rsidR="00AD0D30" w:rsidRPr="00BA7508">
        <w:rPr>
          <w:rFonts w:ascii="Arial" w:hAnsi="Arial" w:cs="Arial"/>
          <w:b/>
          <w:sz w:val="22"/>
          <w:szCs w:val="22"/>
          <w:lang w:eastAsia="zh-CN"/>
        </w:rPr>
        <w:t>.</w:t>
      </w:r>
      <w:r w:rsidR="00AD0D30" w:rsidRPr="00BA7508">
        <w:rPr>
          <w:rFonts w:ascii="Arial" w:hAnsi="Arial" w:cs="Arial"/>
          <w:sz w:val="22"/>
          <w:szCs w:val="22"/>
          <w:lang w:eastAsia="zh-CN"/>
        </w:rPr>
        <w:t xml:space="preserve"> (</w:t>
      </w:r>
      <w:proofErr w:type="spellStart"/>
      <w:proofErr w:type="gramStart"/>
      <w:r w:rsidR="00AD0D30" w:rsidRPr="00BA7508">
        <w:rPr>
          <w:rFonts w:ascii="Arial" w:hAnsi="Arial" w:cs="Arial"/>
          <w:sz w:val="22"/>
          <w:szCs w:val="22"/>
          <w:lang w:eastAsia="zh-CN"/>
        </w:rPr>
        <w:t>Uea</w:t>
      </w:r>
      <w:proofErr w:type="gramEnd"/>
      <w:r w:rsidR="00AD0D30" w:rsidRPr="00BA7508">
        <w:rPr>
          <w:rFonts w:ascii="Arial" w:hAnsi="Arial" w:cs="Arial"/>
          <w:sz w:val="22"/>
          <w:szCs w:val="22"/>
          <w:lang w:eastAsia="zh-CN"/>
        </w:rPr>
        <w:t>-sis</w:t>
      </w:r>
      <w:proofErr w:type="spellEnd"/>
      <w:r w:rsidR="00AD0D30" w:rsidRPr="00BA7508">
        <w:rPr>
          <w:rFonts w:ascii="Arial" w:hAnsi="Arial" w:cs="Arial"/>
          <w:sz w:val="22"/>
          <w:szCs w:val="22"/>
          <w:lang w:eastAsia="zh-CN"/>
        </w:rPr>
        <w:t xml:space="preserve"> 3 2022)  </w:t>
      </w:r>
      <w:r w:rsidR="00AD0D30" w:rsidRPr="00BA7508">
        <w:rPr>
          <w:rFonts w:ascii="Arial" w:hAnsi="Arial" w:cs="Arial"/>
          <w:sz w:val="22"/>
          <w:szCs w:val="22"/>
        </w:rPr>
        <w:t xml:space="preserve">Em 2020, Estados Unidos, Canadá e México assinaram um acordo comercial. O pacto, conhecido pela sigla USMCA, substituiu o antigo Tratado Norte-Americano de Livre Comércio (NAFTA). Uma das principais mudanças envolvendo o novo pacto é </w:t>
      </w:r>
    </w:p>
    <w:p w14:paraId="13D85F78"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 diminuição do acesso estadunidense ao setor de laticínios canadense. </w:t>
      </w:r>
      <w:r w:rsidRPr="00BA7508">
        <w:rPr>
          <w:rFonts w:ascii="Arial" w:hAnsi="Arial" w:cs="Arial"/>
          <w:sz w:val="22"/>
          <w:szCs w:val="22"/>
          <w:lang w:eastAsia="zh-CN"/>
        </w:rPr>
        <w:t xml:space="preserve">  </w:t>
      </w:r>
    </w:p>
    <w:p w14:paraId="6ED345D9"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a redução da proteção à propriedade intelectual para a extensão dos direitos autorais. </w:t>
      </w:r>
      <w:r w:rsidRPr="00BA7508">
        <w:rPr>
          <w:rFonts w:ascii="Arial" w:hAnsi="Arial" w:cs="Arial"/>
          <w:sz w:val="22"/>
          <w:szCs w:val="22"/>
          <w:lang w:eastAsia="zh-CN"/>
        </w:rPr>
        <w:t xml:space="preserve">  </w:t>
      </w:r>
    </w:p>
    <w:p w14:paraId="3A2B8C12"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a manutenção dos direitos aduaneiros sobre os produtos distribuídos digitalmente. </w:t>
      </w:r>
      <w:r w:rsidRPr="00BA7508">
        <w:rPr>
          <w:rFonts w:ascii="Arial" w:hAnsi="Arial" w:cs="Arial"/>
          <w:sz w:val="22"/>
          <w:szCs w:val="22"/>
          <w:lang w:eastAsia="zh-CN"/>
        </w:rPr>
        <w:t xml:space="preserve">  </w:t>
      </w:r>
    </w:p>
    <w:p w14:paraId="33A95A4B"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a obrigatoriedade de a maioria das peças do setor automobilístico ser fabricadas nos Estados Unidos. </w:t>
      </w:r>
      <w:r w:rsidRPr="00BA7508">
        <w:rPr>
          <w:rFonts w:ascii="Arial" w:hAnsi="Arial" w:cs="Arial"/>
          <w:sz w:val="22"/>
          <w:szCs w:val="22"/>
          <w:lang w:eastAsia="zh-CN"/>
        </w:rPr>
        <w:t xml:space="preserve">  </w:t>
      </w:r>
    </w:p>
    <w:p w14:paraId="02F9BB3A" w14:textId="77777777" w:rsidR="00AD0D30" w:rsidRPr="00BA7508" w:rsidRDefault="00AD0D30"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ampliação da livre circulação de pessoas, bens e serviços entre os membros. </w:t>
      </w:r>
      <w:r w:rsidRPr="00BA7508">
        <w:rPr>
          <w:rFonts w:ascii="Arial" w:hAnsi="Arial" w:cs="Arial"/>
          <w:sz w:val="22"/>
          <w:szCs w:val="22"/>
          <w:lang w:eastAsia="zh-CN"/>
        </w:rPr>
        <w:t xml:space="preserve">  </w:t>
      </w:r>
    </w:p>
    <w:p w14:paraId="40C65B20" w14:textId="77777777" w:rsidR="008873F9" w:rsidRPr="00BA7508" w:rsidRDefault="008873F9" w:rsidP="00870224">
      <w:pPr>
        <w:widowControl w:val="0"/>
        <w:autoSpaceDE w:val="0"/>
        <w:autoSpaceDN w:val="0"/>
        <w:adjustRightInd w:val="0"/>
        <w:jc w:val="both"/>
        <w:rPr>
          <w:rFonts w:ascii="Arial" w:hAnsi="Arial" w:cs="Arial"/>
          <w:sz w:val="22"/>
          <w:szCs w:val="22"/>
          <w:lang w:eastAsia="zh-CN"/>
        </w:rPr>
      </w:pPr>
    </w:p>
    <w:p w14:paraId="1FEF5238" w14:textId="33BD138D" w:rsidR="002E7158"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23</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(Enem PPL 2024)</w:t>
      </w:r>
      <w:proofErr w:type="gramStart"/>
      <w:r w:rsidR="002E7158" w:rsidRPr="00BA7508">
        <w:rPr>
          <w:rFonts w:ascii="Arial" w:hAnsi="Arial" w:cs="Arial"/>
          <w:sz w:val="22"/>
          <w:szCs w:val="22"/>
          <w:lang w:eastAsia="zh-CN"/>
        </w:rPr>
        <w:t xml:space="preserve">  </w:t>
      </w:r>
      <w:proofErr w:type="gramEnd"/>
      <w:r w:rsidR="002E7158" w:rsidRPr="00BA7508">
        <w:rPr>
          <w:rFonts w:ascii="Arial" w:hAnsi="Arial" w:cs="Arial"/>
          <w:sz w:val="22"/>
          <w:szCs w:val="22"/>
        </w:rPr>
        <w:t xml:space="preserve">A imigração foi um dos </w:t>
      </w:r>
      <w:r w:rsidR="002E7158" w:rsidRPr="00BA7508">
        <w:rPr>
          <w:rFonts w:ascii="Arial" w:hAnsi="Arial" w:cs="Arial"/>
          <w:sz w:val="22"/>
          <w:szCs w:val="22"/>
        </w:rPr>
        <w:lastRenderedPageBreak/>
        <w:t xml:space="preserve">principais temas durante a campanha eleitoral que antecedeu o referendo de 2016, no qual a população britânica optou pelo </w:t>
      </w:r>
      <w:proofErr w:type="spellStart"/>
      <w:r w:rsidR="002E7158" w:rsidRPr="00BA7508">
        <w:rPr>
          <w:rFonts w:ascii="Arial" w:hAnsi="Arial" w:cs="Arial"/>
          <w:sz w:val="22"/>
          <w:szCs w:val="22"/>
        </w:rPr>
        <w:t>Brexit</w:t>
      </w:r>
      <w:proofErr w:type="spellEnd"/>
      <w:r w:rsidR="002E7158" w:rsidRPr="00BA7508">
        <w:rPr>
          <w:rFonts w:ascii="Arial" w:hAnsi="Arial" w:cs="Arial"/>
          <w:sz w:val="22"/>
          <w:szCs w:val="22"/>
        </w:rPr>
        <w:t xml:space="preserve">, ou seja, por deixar a União Europeia. O governo do primeiro-ministro Boris Johnson, que apoiou o </w:t>
      </w:r>
      <w:proofErr w:type="spellStart"/>
      <w:r w:rsidR="002E7158" w:rsidRPr="00BA7508">
        <w:rPr>
          <w:rFonts w:ascii="Arial" w:hAnsi="Arial" w:cs="Arial"/>
          <w:sz w:val="22"/>
          <w:szCs w:val="22"/>
        </w:rPr>
        <w:t>Brexit</w:t>
      </w:r>
      <w:proofErr w:type="spellEnd"/>
      <w:r w:rsidR="002E7158" w:rsidRPr="00BA7508">
        <w:rPr>
          <w:rFonts w:ascii="Arial" w:hAnsi="Arial" w:cs="Arial"/>
          <w:sz w:val="22"/>
          <w:szCs w:val="22"/>
        </w:rPr>
        <w:t xml:space="preserve">, já anunciou que pretende diminuir drasticamente o número de imigrantes e retomar o “controle total” sobre as fronteiras. Setores que dependem da mão de obra estrangeira reagiram imediatamente e argumentaram que </w:t>
      </w:r>
      <w:proofErr w:type="gramStart"/>
      <w:r w:rsidR="002E7158" w:rsidRPr="00BA7508">
        <w:rPr>
          <w:rFonts w:ascii="Arial" w:hAnsi="Arial" w:cs="Arial"/>
          <w:sz w:val="22"/>
          <w:szCs w:val="22"/>
        </w:rPr>
        <w:t>poderá</w:t>
      </w:r>
      <w:proofErr w:type="gramEnd"/>
      <w:r w:rsidR="002E7158" w:rsidRPr="00BA7508">
        <w:rPr>
          <w:rFonts w:ascii="Arial" w:hAnsi="Arial" w:cs="Arial"/>
          <w:sz w:val="22"/>
          <w:szCs w:val="22"/>
        </w:rPr>
        <w:t xml:space="preserve"> faltar pessoal em clínicas, restaurantes, bares e nas lavouras. Isso, afirmam, poderá prejudicar duramente a quinta maior economia do mundo.</w:t>
      </w:r>
    </w:p>
    <w:p w14:paraId="05F5ACD7" w14:textId="77777777" w:rsidR="002E7158" w:rsidRPr="00BA7508" w:rsidRDefault="002E7158" w:rsidP="001352CD">
      <w:pPr>
        <w:widowControl w:val="0"/>
        <w:autoSpaceDE w:val="0"/>
        <w:autoSpaceDN w:val="0"/>
        <w:adjustRightInd w:val="0"/>
        <w:rPr>
          <w:rFonts w:ascii="Arial" w:hAnsi="Arial" w:cs="Arial"/>
          <w:sz w:val="10"/>
          <w:szCs w:val="10"/>
        </w:rPr>
      </w:pPr>
      <w:r w:rsidRPr="00BA7508">
        <w:rPr>
          <w:rFonts w:ascii="Arial" w:hAnsi="Arial" w:cs="Arial"/>
          <w:i/>
          <w:iCs/>
          <w:sz w:val="10"/>
          <w:szCs w:val="10"/>
        </w:rPr>
        <w:t>Reino Unido dificulta imigração no pós-</w:t>
      </w:r>
      <w:proofErr w:type="spellStart"/>
      <w:r w:rsidRPr="00BA7508">
        <w:rPr>
          <w:rFonts w:ascii="Arial" w:hAnsi="Arial" w:cs="Arial"/>
          <w:i/>
          <w:iCs/>
          <w:sz w:val="10"/>
          <w:szCs w:val="10"/>
        </w:rPr>
        <w:t>Brexit</w:t>
      </w:r>
      <w:proofErr w:type="spellEnd"/>
      <w:r w:rsidRPr="00BA7508">
        <w:rPr>
          <w:rFonts w:ascii="Arial" w:hAnsi="Arial" w:cs="Arial"/>
          <w:sz w:val="10"/>
          <w:szCs w:val="10"/>
        </w:rPr>
        <w:t xml:space="preserve">. Disponível em: www.dw.com. Acesso em: </w:t>
      </w:r>
      <w:proofErr w:type="gramStart"/>
      <w:r w:rsidRPr="00BA7508">
        <w:rPr>
          <w:rFonts w:ascii="Arial" w:hAnsi="Arial" w:cs="Arial"/>
          <w:sz w:val="10"/>
          <w:szCs w:val="10"/>
        </w:rPr>
        <w:t>6</w:t>
      </w:r>
      <w:proofErr w:type="gramEnd"/>
      <w:r w:rsidRPr="00BA7508">
        <w:rPr>
          <w:rFonts w:ascii="Arial" w:hAnsi="Arial" w:cs="Arial"/>
          <w:sz w:val="10"/>
          <w:szCs w:val="10"/>
        </w:rPr>
        <w:t xml:space="preserve"> out. 2021 (adaptado).</w:t>
      </w:r>
    </w:p>
    <w:p w14:paraId="08DFFDAA" w14:textId="77777777" w:rsidR="002E7158" w:rsidRPr="00BA7508" w:rsidRDefault="002E7158" w:rsidP="00870224">
      <w:pPr>
        <w:widowControl w:val="0"/>
        <w:autoSpaceDE w:val="0"/>
        <w:autoSpaceDN w:val="0"/>
        <w:adjustRightInd w:val="0"/>
        <w:jc w:val="both"/>
        <w:rPr>
          <w:rFonts w:ascii="Arial" w:hAnsi="Arial" w:cs="Arial"/>
          <w:sz w:val="22"/>
          <w:szCs w:val="22"/>
        </w:rPr>
      </w:pPr>
    </w:p>
    <w:p w14:paraId="141319AF" w14:textId="77777777" w:rsidR="002E7158" w:rsidRPr="00BA7508" w:rsidRDefault="002E7158"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O temor da política apresentada no texto expõe a dependência do país à </w:t>
      </w:r>
    </w:p>
    <w:p w14:paraId="3BCD0785"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circulação da força de trabalho. </w:t>
      </w:r>
      <w:r w:rsidRPr="00BA7508">
        <w:rPr>
          <w:rFonts w:ascii="Arial" w:hAnsi="Arial" w:cs="Arial"/>
          <w:sz w:val="22"/>
          <w:szCs w:val="22"/>
          <w:lang w:eastAsia="zh-CN"/>
        </w:rPr>
        <w:t xml:space="preserve">  </w:t>
      </w:r>
    </w:p>
    <w:p w14:paraId="43A654F4"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imposição do sindicato patronal. </w:t>
      </w:r>
      <w:r w:rsidRPr="00BA7508">
        <w:rPr>
          <w:rFonts w:ascii="Arial" w:hAnsi="Arial" w:cs="Arial"/>
          <w:sz w:val="22"/>
          <w:szCs w:val="22"/>
          <w:lang w:eastAsia="zh-CN"/>
        </w:rPr>
        <w:t xml:space="preserve">  </w:t>
      </w:r>
    </w:p>
    <w:p w14:paraId="5F15F419"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adoção da tecnologia digital. </w:t>
      </w:r>
      <w:r w:rsidRPr="00BA7508">
        <w:rPr>
          <w:rFonts w:ascii="Arial" w:hAnsi="Arial" w:cs="Arial"/>
          <w:sz w:val="22"/>
          <w:szCs w:val="22"/>
          <w:lang w:eastAsia="zh-CN"/>
        </w:rPr>
        <w:t xml:space="preserve">  </w:t>
      </w:r>
    </w:p>
    <w:p w14:paraId="68424CA7"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oscilação do mercado financeiro. </w:t>
      </w:r>
      <w:r w:rsidRPr="00BA7508">
        <w:rPr>
          <w:rFonts w:ascii="Arial" w:hAnsi="Arial" w:cs="Arial"/>
          <w:sz w:val="22"/>
          <w:szCs w:val="22"/>
          <w:lang w:eastAsia="zh-CN"/>
        </w:rPr>
        <w:t xml:space="preserve">  </w:t>
      </w:r>
    </w:p>
    <w:p w14:paraId="5283A03F"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promoção de assistência pública. </w:t>
      </w:r>
      <w:r w:rsidRPr="00BA7508">
        <w:rPr>
          <w:rFonts w:ascii="Arial" w:hAnsi="Arial" w:cs="Arial"/>
          <w:sz w:val="22"/>
          <w:szCs w:val="22"/>
          <w:lang w:eastAsia="zh-CN"/>
        </w:rPr>
        <w:t xml:space="preserve">  </w:t>
      </w:r>
    </w:p>
    <w:p w14:paraId="1EA77B36" w14:textId="77777777" w:rsidR="002E7158" w:rsidRPr="00BA7508" w:rsidRDefault="002E7158"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1A2E96CB" w14:textId="198EA3B4" w:rsidR="002E7158" w:rsidRPr="00BA7508" w:rsidRDefault="006B7966"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24</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w:t>
      </w:r>
      <w:proofErr w:type="gramStart"/>
      <w:r w:rsidR="002E7158" w:rsidRPr="00BA7508">
        <w:rPr>
          <w:rFonts w:ascii="Arial" w:hAnsi="Arial" w:cs="Arial"/>
          <w:sz w:val="22"/>
          <w:szCs w:val="22"/>
          <w:lang w:eastAsia="zh-CN"/>
        </w:rPr>
        <w:t>Fuvest</w:t>
      </w:r>
      <w:proofErr w:type="gramEnd"/>
      <w:r w:rsidR="002E7158" w:rsidRPr="00BA7508">
        <w:rPr>
          <w:rFonts w:ascii="Arial" w:hAnsi="Arial" w:cs="Arial"/>
          <w:sz w:val="22"/>
          <w:szCs w:val="22"/>
          <w:lang w:eastAsia="zh-CN"/>
        </w:rPr>
        <w:t>-</w:t>
      </w:r>
      <w:proofErr w:type="spellStart"/>
      <w:r w:rsidR="002E7158" w:rsidRPr="00BA7508">
        <w:rPr>
          <w:rFonts w:ascii="Arial" w:hAnsi="Arial" w:cs="Arial"/>
          <w:sz w:val="22"/>
          <w:szCs w:val="22"/>
          <w:lang w:eastAsia="zh-CN"/>
        </w:rPr>
        <w:t>Ete</w:t>
      </w:r>
      <w:proofErr w:type="spellEnd"/>
      <w:r w:rsidR="002E7158" w:rsidRPr="00BA7508">
        <w:rPr>
          <w:rFonts w:ascii="Arial" w:hAnsi="Arial" w:cs="Arial"/>
          <w:sz w:val="22"/>
          <w:szCs w:val="22"/>
          <w:lang w:eastAsia="zh-CN"/>
        </w:rPr>
        <w:t xml:space="preserve"> 2023)  </w:t>
      </w:r>
      <w:r w:rsidR="002E7158" w:rsidRPr="00BA7508">
        <w:rPr>
          <w:rFonts w:ascii="Arial" w:hAnsi="Arial" w:cs="Arial"/>
          <w:sz w:val="22"/>
          <w:szCs w:val="22"/>
        </w:rPr>
        <w:t xml:space="preserve">A respeito do </w:t>
      </w:r>
      <w:proofErr w:type="spellStart"/>
      <w:r w:rsidR="002E7158" w:rsidRPr="00BA7508">
        <w:rPr>
          <w:rFonts w:ascii="Arial" w:hAnsi="Arial" w:cs="Arial"/>
          <w:sz w:val="22"/>
          <w:szCs w:val="22"/>
        </w:rPr>
        <w:t>Brexit</w:t>
      </w:r>
      <w:proofErr w:type="spellEnd"/>
      <w:r w:rsidR="002E7158" w:rsidRPr="00BA7508">
        <w:rPr>
          <w:rFonts w:ascii="Arial" w:hAnsi="Arial" w:cs="Arial"/>
          <w:sz w:val="22"/>
          <w:szCs w:val="22"/>
        </w:rPr>
        <w:t xml:space="preserve"> e das relações entre o Reino Unido e a União Europeia, é correto afirmar:  </w:t>
      </w:r>
    </w:p>
    <w:p w14:paraId="085BAADD"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Apesar da saída do Reino Unido da União Europeia, a Grã-Bretanha continua fazendo parte do Tratado de </w:t>
      </w:r>
      <w:proofErr w:type="spellStart"/>
      <w:r w:rsidRPr="00BA7508">
        <w:rPr>
          <w:rFonts w:ascii="Arial" w:hAnsi="Arial" w:cs="Arial"/>
          <w:sz w:val="22"/>
          <w:szCs w:val="22"/>
        </w:rPr>
        <w:t>Schengen</w:t>
      </w:r>
      <w:proofErr w:type="spell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3FB68DD8"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Apesar da saída do Reino Unido da União Europeia, o Euro continua a ser a moeda utilizada na Inglaterra.  </w:t>
      </w:r>
      <w:r w:rsidRPr="00BA7508">
        <w:rPr>
          <w:rFonts w:ascii="Arial" w:hAnsi="Arial" w:cs="Arial"/>
          <w:sz w:val="22"/>
          <w:szCs w:val="22"/>
          <w:lang w:eastAsia="zh-CN"/>
        </w:rPr>
        <w:t xml:space="preserve">  </w:t>
      </w:r>
    </w:p>
    <w:p w14:paraId="596C5BBA"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O Reino Unido nunca fez parte da chamada Zona do Euro e do Tratado de </w:t>
      </w:r>
      <w:proofErr w:type="spellStart"/>
      <w:r w:rsidRPr="00BA7508">
        <w:rPr>
          <w:rFonts w:ascii="Arial" w:hAnsi="Arial" w:cs="Arial"/>
          <w:sz w:val="22"/>
          <w:szCs w:val="22"/>
        </w:rPr>
        <w:t>Schengen</w:t>
      </w:r>
      <w:proofErr w:type="spellEnd"/>
      <w:r w:rsidRPr="00BA7508">
        <w:rPr>
          <w:rFonts w:ascii="Arial" w:hAnsi="Arial" w:cs="Arial"/>
          <w:sz w:val="22"/>
          <w:szCs w:val="22"/>
        </w:rPr>
        <w:t xml:space="preserve">, e o </w:t>
      </w:r>
      <w:proofErr w:type="spellStart"/>
      <w:r w:rsidRPr="00BA7508">
        <w:rPr>
          <w:rFonts w:ascii="Arial" w:hAnsi="Arial" w:cs="Arial"/>
          <w:sz w:val="22"/>
          <w:szCs w:val="22"/>
        </w:rPr>
        <w:t>Brexit</w:t>
      </w:r>
      <w:proofErr w:type="spellEnd"/>
      <w:r w:rsidRPr="00BA7508">
        <w:rPr>
          <w:rFonts w:ascii="Arial" w:hAnsi="Arial" w:cs="Arial"/>
          <w:sz w:val="22"/>
          <w:szCs w:val="22"/>
        </w:rPr>
        <w:t xml:space="preserve"> distancia ainda mais a Grã-Bretanha do espaço econômico da Europa Continental.  </w:t>
      </w:r>
      <w:r w:rsidRPr="00BA7508">
        <w:rPr>
          <w:rFonts w:ascii="Arial" w:hAnsi="Arial" w:cs="Arial"/>
          <w:sz w:val="22"/>
          <w:szCs w:val="22"/>
          <w:lang w:eastAsia="zh-CN"/>
        </w:rPr>
        <w:t xml:space="preserve">  </w:t>
      </w:r>
    </w:p>
    <w:p w14:paraId="2D07DA9E"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A continuidade inalterada da livre circulação de turistas, cidadãos e mercadorias entre os territórios nacionais europeus tornou o </w:t>
      </w:r>
      <w:proofErr w:type="spellStart"/>
      <w:r w:rsidRPr="00BA7508">
        <w:rPr>
          <w:rFonts w:ascii="Arial" w:hAnsi="Arial" w:cs="Arial"/>
          <w:sz w:val="22"/>
          <w:szCs w:val="22"/>
        </w:rPr>
        <w:t>Brexit</w:t>
      </w:r>
      <w:proofErr w:type="spellEnd"/>
      <w:r w:rsidRPr="00BA7508">
        <w:rPr>
          <w:rFonts w:ascii="Arial" w:hAnsi="Arial" w:cs="Arial"/>
          <w:sz w:val="22"/>
          <w:szCs w:val="22"/>
        </w:rPr>
        <w:t xml:space="preserve"> sem efeito na vida econômica e social britânica.  </w:t>
      </w:r>
      <w:r w:rsidRPr="00BA7508">
        <w:rPr>
          <w:rFonts w:ascii="Arial" w:hAnsi="Arial" w:cs="Arial"/>
          <w:sz w:val="22"/>
          <w:szCs w:val="22"/>
          <w:lang w:eastAsia="zh-CN"/>
        </w:rPr>
        <w:t xml:space="preserve">  </w:t>
      </w:r>
    </w:p>
    <w:p w14:paraId="215AB664"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O </w:t>
      </w:r>
      <w:proofErr w:type="spellStart"/>
      <w:r w:rsidRPr="00BA7508">
        <w:rPr>
          <w:rFonts w:ascii="Arial" w:hAnsi="Arial" w:cs="Arial"/>
          <w:sz w:val="22"/>
          <w:szCs w:val="22"/>
        </w:rPr>
        <w:t>Brexit</w:t>
      </w:r>
      <w:proofErr w:type="spellEnd"/>
      <w:r w:rsidRPr="00BA7508">
        <w:rPr>
          <w:rFonts w:ascii="Arial" w:hAnsi="Arial" w:cs="Arial"/>
          <w:sz w:val="22"/>
          <w:szCs w:val="22"/>
        </w:rPr>
        <w:t xml:space="preserve"> foi uma medida principalmente voltada para o retorno do uso da Libra Esterlina no Reino Unido e para o abandono do Euro, já que a Grã-Bretanha não abandonou o Tratado de </w:t>
      </w:r>
      <w:proofErr w:type="spellStart"/>
      <w:r w:rsidRPr="00BA7508">
        <w:rPr>
          <w:rFonts w:ascii="Arial" w:hAnsi="Arial" w:cs="Arial"/>
          <w:sz w:val="22"/>
          <w:szCs w:val="22"/>
        </w:rPr>
        <w:t>Schengen</w:t>
      </w:r>
      <w:proofErr w:type="spellEnd"/>
      <w:r w:rsidRPr="00BA7508">
        <w:rPr>
          <w:rFonts w:ascii="Arial" w:hAnsi="Arial" w:cs="Arial"/>
          <w:sz w:val="22"/>
          <w:szCs w:val="22"/>
        </w:rPr>
        <w:t xml:space="preserve">. </w:t>
      </w:r>
      <w:r w:rsidRPr="00BA7508">
        <w:rPr>
          <w:rFonts w:ascii="Arial" w:hAnsi="Arial" w:cs="Arial"/>
          <w:sz w:val="22"/>
          <w:szCs w:val="22"/>
          <w:lang w:eastAsia="zh-CN"/>
        </w:rPr>
        <w:t xml:space="preserve">  </w:t>
      </w:r>
    </w:p>
    <w:p w14:paraId="3013EFBF" w14:textId="77777777" w:rsidR="002E7158" w:rsidRPr="00BA7508" w:rsidRDefault="002E7158"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07E14EED" w14:textId="316B139F" w:rsidR="002E7158" w:rsidRPr="00BA7508" w:rsidRDefault="006B7966" w:rsidP="00870224">
      <w:pPr>
        <w:jc w:val="both"/>
        <w:rPr>
          <w:rFonts w:ascii="Arial" w:hAnsi="Arial" w:cs="Arial"/>
          <w:spacing w:val="2"/>
          <w:sz w:val="22"/>
          <w:szCs w:val="22"/>
          <w:shd w:val="clear" w:color="auto" w:fill="FFFFFF"/>
        </w:rPr>
      </w:pPr>
      <w:r w:rsidRPr="00BA7508">
        <w:rPr>
          <w:rFonts w:ascii="Arial" w:hAnsi="Arial" w:cs="Arial"/>
          <w:sz w:val="22"/>
          <w:szCs w:val="22"/>
          <w:lang w:eastAsia="zh-CN"/>
        </w:rPr>
        <w:t>25</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w:t>
      </w:r>
      <w:proofErr w:type="spellStart"/>
      <w:proofErr w:type="gramStart"/>
      <w:r w:rsidR="002E7158" w:rsidRPr="00BA7508">
        <w:rPr>
          <w:rFonts w:ascii="Arial" w:hAnsi="Arial" w:cs="Arial"/>
          <w:sz w:val="22"/>
          <w:szCs w:val="22"/>
          <w:lang w:eastAsia="zh-CN"/>
        </w:rPr>
        <w:t>Ufjf</w:t>
      </w:r>
      <w:proofErr w:type="gramEnd"/>
      <w:r w:rsidR="002E7158" w:rsidRPr="00BA7508">
        <w:rPr>
          <w:rFonts w:ascii="Arial" w:hAnsi="Arial" w:cs="Arial"/>
          <w:sz w:val="22"/>
          <w:szCs w:val="22"/>
          <w:lang w:eastAsia="zh-CN"/>
        </w:rPr>
        <w:t>-pism</w:t>
      </w:r>
      <w:proofErr w:type="spellEnd"/>
      <w:r w:rsidR="002E7158" w:rsidRPr="00BA7508">
        <w:rPr>
          <w:rFonts w:ascii="Arial" w:hAnsi="Arial" w:cs="Arial"/>
          <w:sz w:val="22"/>
          <w:szCs w:val="22"/>
          <w:lang w:eastAsia="zh-CN"/>
        </w:rPr>
        <w:t xml:space="preserve"> 3 2022)  </w:t>
      </w:r>
      <w:r w:rsidR="002E7158" w:rsidRPr="00BA7508">
        <w:rPr>
          <w:rFonts w:ascii="Arial" w:hAnsi="Arial" w:cs="Arial"/>
          <w:b/>
          <w:spacing w:val="2"/>
          <w:sz w:val="22"/>
          <w:szCs w:val="22"/>
          <w:shd w:val="clear" w:color="auto" w:fill="FFFFFF"/>
        </w:rPr>
        <w:t xml:space="preserve">Como o </w:t>
      </w:r>
      <w:proofErr w:type="spellStart"/>
      <w:r w:rsidR="002E7158" w:rsidRPr="00BA7508">
        <w:rPr>
          <w:rFonts w:ascii="Arial" w:hAnsi="Arial" w:cs="Arial"/>
          <w:b/>
          <w:spacing w:val="2"/>
          <w:sz w:val="22"/>
          <w:szCs w:val="22"/>
          <w:shd w:val="clear" w:color="auto" w:fill="FFFFFF"/>
        </w:rPr>
        <w:t>Brexit</w:t>
      </w:r>
      <w:proofErr w:type="spellEnd"/>
      <w:r w:rsidR="002E7158" w:rsidRPr="00BA7508">
        <w:rPr>
          <w:rFonts w:ascii="Arial" w:hAnsi="Arial" w:cs="Arial"/>
          <w:b/>
          <w:spacing w:val="2"/>
          <w:sz w:val="22"/>
          <w:szCs w:val="22"/>
          <w:shd w:val="clear" w:color="auto" w:fill="FFFFFF"/>
        </w:rPr>
        <w:t xml:space="preserve"> mergulhou o Reino Unido em uma crise de abastecimento</w:t>
      </w:r>
    </w:p>
    <w:p w14:paraId="699D9A16" w14:textId="77777777" w:rsidR="002E7158" w:rsidRPr="00BA7508" w:rsidRDefault="002E7158" w:rsidP="00870224">
      <w:pPr>
        <w:jc w:val="both"/>
        <w:rPr>
          <w:rFonts w:ascii="Arial" w:hAnsi="Arial" w:cs="Arial"/>
          <w:spacing w:val="2"/>
          <w:sz w:val="22"/>
          <w:szCs w:val="22"/>
          <w:shd w:val="clear" w:color="auto" w:fill="FFFFFF"/>
        </w:rPr>
      </w:pPr>
    </w:p>
    <w:p w14:paraId="03AA5009" w14:textId="02EB79FD" w:rsidR="002E7158" w:rsidRPr="00BA7508" w:rsidRDefault="002E7158" w:rsidP="00870224">
      <w:pPr>
        <w:jc w:val="both"/>
        <w:rPr>
          <w:rFonts w:ascii="Arial" w:hAnsi="Arial" w:cs="Arial"/>
          <w:spacing w:val="2"/>
          <w:sz w:val="22"/>
          <w:szCs w:val="22"/>
          <w:shd w:val="clear" w:color="auto" w:fill="FFFFFF"/>
        </w:rPr>
      </w:pPr>
      <w:r w:rsidRPr="00BA7508">
        <w:rPr>
          <w:rFonts w:ascii="Arial" w:hAnsi="Arial" w:cs="Arial"/>
          <w:spacing w:val="2"/>
          <w:sz w:val="22"/>
          <w:szCs w:val="22"/>
          <w:shd w:val="clear" w:color="auto" w:fill="FFFFFF"/>
        </w:rPr>
        <w:t xml:space="preserve">“Ao que tudo indica, o </w:t>
      </w:r>
      <w:proofErr w:type="spellStart"/>
      <w:r w:rsidRPr="00BA7508">
        <w:rPr>
          <w:rFonts w:ascii="Arial" w:hAnsi="Arial" w:cs="Arial"/>
          <w:spacing w:val="2"/>
          <w:sz w:val="22"/>
          <w:szCs w:val="22"/>
          <w:shd w:val="clear" w:color="auto" w:fill="FFFFFF"/>
        </w:rPr>
        <w:t>Brexit</w:t>
      </w:r>
      <w:proofErr w:type="spellEnd"/>
      <w:r w:rsidRPr="00BA7508">
        <w:rPr>
          <w:rFonts w:ascii="Arial" w:hAnsi="Arial" w:cs="Arial"/>
          <w:spacing w:val="2"/>
          <w:sz w:val="22"/>
          <w:szCs w:val="22"/>
          <w:shd w:val="clear" w:color="auto" w:fill="FFFFFF"/>
        </w:rPr>
        <w:t xml:space="preserve"> parece ter causado algumas consequências indesejáveis ao Estado e à sociedade britânica. Em setembro de 2021, a escassez de alimentos e a falta de combustíveis se intensificaram nos supermercados, postos e estabelecimentos de todo o Reino Unido desde a saída definitiva da União Europeia, em janeiro. A inflação tem subido a níveis impensáveis para o Reino Unido até então. </w:t>
      </w:r>
      <w:r w:rsidRPr="00BA7508">
        <w:rPr>
          <w:rFonts w:ascii="Arial" w:hAnsi="Arial" w:cs="Arial"/>
          <w:spacing w:val="2"/>
          <w:sz w:val="22"/>
          <w:szCs w:val="22"/>
        </w:rPr>
        <w:br/>
      </w:r>
      <w:r w:rsidRPr="00BA7508">
        <w:rPr>
          <w:rFonts w:ascii="Arial" w:hAnsi="Arial" w:cs="Arial"/>
          <w:spacing w:val="2"/>
          <w:sz w:val="22"/>
          <w:szCs w:val="22"/>
          <w:shd w:val="clear" w:color="auto" w:fill="FFFFFF"/>
        </w:rPr>
        <w:t xml:space="preserve">Dados da RHA (Associação Rodoviária de </w:t>
      </w:r>
      <w:r w:rsidRPr="00BA7508">
        <w:rPr>
          <w:rFonts w:ascii="Arial" w:hAnsi="Arial" w:cs="Arial"/>
          <w:spacing w:val="2"/>
          <w:sz w:val="22"/>
          <w:szCs w:val="22"/>
          <w:shd w:val="clear" w:color="auto" w:fill="FFFFFF"/>
        </w:rPr>
        <w:lastRenderedPageBreak/>
        <w:t>Transporte) mostram que há 100 mil motoristas a menos do que os 600 mil atuantes antes da pandemia. (...). Um relatório (</w:t>
      </w:r>
      <w:proofErr w:type="gramStart"/>
      <w:r w:rsidRPr="00BA7508">
        <w:rPr>
          <w:rFonts w:ascii="Arial" w:hAnsi="Arial" w:cs="Arial"/>
          <w:spacing w:val="2"/>
          <w:sz w:val="22"/>
          <w:szCs w:val="22"/>
          <w:shd w:val="clear" w:color="auto" w:fill="FFFFFF"/>
        </w:rPr>
        <w:t>3</w:t>
      </w:r>
      <w:proofErr w:type="gramEnd"/>
      <w:r w:rsidRPr="00BA7508">
        <w:rPr>
          <w:rFonts w:ascii="Arial" w:hAnsi="Arial" w:cs="Arial"/>
          <w:spacing w:val="2"/>
          <w:sz w:val="22"/>
          <w:szCs w:val="22"/>
          <w:shd w:val="clear" w:color="auto" w:fill="FFFFFF"/>
        </w:rPr>
        <w:t xml:space="preserve"> MB) lançado no começo de agosto pela União Nacional dos Agricultores estimou que mais de 400 mil vagas não foram preenchidas no setor alimentício – incluindo agroindústrias, fábricas de processamento de carnes e cozinhas de restaurantes.”</w:t>
      </w:r>
    </w:p>
    <w:p w14:paraId="37CD2956" w14:textId="77777777" w:rsidR="002E7158" w:rsidRPr="00BA7508" w:rsidRDefault="002E7158" w:rsidP="001352CD">
      <w:pPr>
        <w:jc w:val="right"/>
        <w:rPr>
          <w:rFonts w:ascii="Arial" w:hAnsi="Arial" w:cs="Arial"/>
          <w:sz w:val="10"/>
          <w:szCs w:val="10"/>
        </w:rPr>
      </w:pPr>
      <w:r w:rsidRPr="00BA7508">
        <w:rPr>
          <w:rFonts w:ascii="Arial" w:hAnsi="Arial" w:cs="Arial"/>
          <w:spacing w:val="2"/>
          <w:sz w:val="10"/>
          <w:szCs w:val="10"/>
          <w:shd w:val="clear" w:color="auto" w:fill="FFFFFF"/>
        </w:rPr>
        <w:t xml:space="preserve">Adaptado de: </w:t>
      </w:r>
      <w:proofErr w:type="gramStart"/>
      <w:r w:rsidRPr="00BA7508">
        <w:rPr>
          <w:rFonts w:ascii="Arial" w:hAnsi="Arial" w:cs="Arial"/>
          <w:spacing w:val="2"/>
          <w:sz w:val="10"/>
          <w:szCs w:val="10"/>
          <w:shd w:val="clear" w:color="auto" w:fill="FFFFFF"/>
        </w:rPr>
        <w:t>https</w:t>
      </w:r>
      <w:proofErr w:type="gramEnd"/>
      <w:r w:rsidRPr="00BA7508">
        <w:rPr>
          <w:rFonts w:ascii="Arial" w:hAnsi="Arial" w:cs="Arial"/>
          <w:spacing w:val="2"/>
          <w:sz w:val="10"/>
          <w:szCs w:val="10"/>
          <w:shd w:val="clear" w:color="auto" w:fill="FFFFFF"/>
        </w:rPr>
        <w:t>://www.poder360.com.br/internacional/como-o-brexit-mergulhou-o-reino-unido-em-uma-crise-de-abastecimento/</w:t>
      </w:r>
    </w:p>
    <w:p w14:paraId="1FCF9F79" w14:textId="77777777" w:rsidR="002E7158" w:rsidRPr="00BA7508" w:rsidRDefault="002E7158" w:rsidP="00870224">
      <w:pPr>
        <w:jc w:val="both"/>
        <w:rPr>
          <w:rFonts w:ascii="Arial" w:hAnsi="Arial" w:cs="Arial"/>
          <w:sz w:val="22"/>
          <w:szCs w:val="22"/>
        </w:rPr>
      </w:pPr>
    </w:p>
    <w:p w14:paraId="7B25A564" w14:textId="77777777" w:rsidR="002E7158" w:rsidRPr="00BA7508" w:rsidRDefault="002E7158" w:rsidP="00870224">
      <w:pPr>
        <w:jc w:val="both"/>
        <w:rPr>
          <w:rFonts w:ascii="Arial" w:hAnsi="Arial" w:cs="Arial"/>
          <w:sz w:val="22"/>
          <w:szCs w:val="22"/>
        </w:rPr>
      </w:pPr>
      <w:r w:rsidRPr="00BA7508">
        <w:rPr>
          <w:rFonts w:ascii="Arial" w:hAnsi="Arial" w:cs="Arial"/>
          <w:spacing w:val="2"/>
          <w:sz w:val="22"/>
          <w:szCs w:val="22"/>
          <w:shd w:val="clear" w:color="auto" w:fill="FFFFFF"/>
        </w:rPr>
        <w:t xml:space="preserve">A partir da leitura do texto acima, marque a opção que explica CORRETAMENTE a relação entre o </w:t>
      </w:r>
      <w:proofErr w:type="spellStart"/>
      <w:r w:rsidRPr="00BA7508">
        <w:rPr>
          <w:rFonts w:ascii="Arial" w:hAnsi="Arial" w:cs="Arial"/>
          <w:spacing w:val="2"/>
          <w:sz w:val="22"/>
          <w:szCs w:val="22"/>
          <w:shd w:val="clear" w:color="auto" w:fill="FFFFFF"/>
        </w:rPr>
        <w:t>Brexit</w:t>
      </w:r>
      <w:proofErr w:type="spellEnd"/>
      <w:r w:rsidRPr="00BA7508">
        <w:rPr>
          <w:rFonts w:ascii="Arial" w:hAnsi="Arial" w:cs="Arial"/>
          <w:spacing w:val="2"/>
          <w:sz w:val="22"/>
          <w:szCs w:val="22"/>
          <w:shd w:val="clear" w:color="auto" w:fill="FFFFFF"/>
        </w:rPr>
        <w:t xml:space="preserve"> e a recente crise de abastecimento no Reino Unido: </w:t>
      </w:r>
    </w:p>
    <w:p w14:paraId="6E46F59F"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pacing w:val="2"/>
          <w:sz w:val="22"/>
          <w:szCs w:val="22"/>
          <w:shd w:val="clear" w:color="auto" w:fill="FFFFFF"/>
        </w:rPr>
        <w:t>A pandemia fez com que a produção de alimentos e combustíveis diminuísse no Reino Unido e a União Europeia não pode mais socorrê-lo.</w:t>
      </w:r>
      <w:r w:rsidRPr="00BA7508">
        <w:rPr>
          <w:rFonts w:ascii="Arial" w:hAnsi="Arial" w:cs="Arial"/>
          <w:sz w:val="22"/>
          <w:szCs w:val="22"/>
        </w:rPr>
        <w:t xml:space="preserve"> </w:t>
      </w:r>
      <w:r w:rsidRPr="00BA7508">
        <w:rPr>
          <w:rFonts w:ascii="Arial" w:hAnsi="Arial" w:cs="Arial"/>
          <w:sz w:val="22"/>
          <w:szCs w:val="22"/>
          <w:lang w:eastAsia="zh-CN"/>
        </w:rPr>
        <w:t xml:space="preserve">  </w:t>
      </w:r>
    </w:p>
    <w:p w14:paraId="3349BE30"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pacing w:val="2"/>
          <w:sz w:val="22"/>
          <w:szCs w:val="22"/>
          <w:shd w:val="clear" w:color="auto" w:fill="FFFFFF"/>
        </w:rPr>
        <w:t xml:space="preserve">A pandemia fez com que os investimentos na economia inglesa </w:t>
      </w:r>
      <w:proofErr w:type="gramStart"/>
      <w:r w:rsidRPr="00BA7508">
        <w:rPr>
          <w:rFonts w:ascii="Arial" w:hAnsi="Arial" w:cs="Arial"/>
          <w:spacing w:val="2"/>
          <w:sz w:val="22"/>
          <w:szCs w:val="22"/>
          <w:shd w:val="clear" w:color="auto" w:fill="FFFFFF"/>
        </w:rPr>
        <w:t>diminuíssem,</w:t>
      </w:r>
      <w:proofErr w:type="gramEnd"/>
      <w:r w:rsidRPr="00BA7508">
        <w:rPr>
          <w:rFonts w:ascii="Arial" w:hAnsi="Arial" w:cs="Arial"/>
          <w:spacing w:val="2"/>
          <w:sz w:val="22"/>
          <w:szCs w:val="22"/>
          <w:shd w:val="clear" w:color="auto" w:fill="FFFFFF"/>
        </w:rPr>
        <w:t xml:space="preserve"> fato que se agravou após a saída definitiva do Reino Unido da UE.</w:t>
      </w:r>
      <w:r w:rsidRPr="00BA7508">
        <w:rPr>
          <w:rFonts w:ascii="Arial" w:hAnsi="Arial" w:cs="Arial"/>
          <w:sz w:val="22"/>
          <w:szCs w:val="22"/>
        </w:rPr>
        <w:t xml:space="preserve"> </w:t>
      </w:r>
      <w:r w:rsidRPr="00BA7508">
        <w:rPr>
          <w:rFonts w:ascii="Arial" w:hAnsi="Arial" w:cs="Arial"/>
          <w:sz w:val="22"/>
          <w:szCs w:val="22"/>
          <w:lang w:eastAsia="zh-CN"/>
        </w:rPr>
        <w:t xml:space="preserve">  </w:t>
      </w:r>
    </w:p>
    <w:p w14:paraId="2F1200CB"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pacing w:val="2"/>
          <w:sz w:val="22"/>
          <w:szCs w:val="22"/>
          <w:shd w:val="clear" w:color="auto" w:fill="FFFFFF"/>
        </w:rPr>
        <w:t xml:space="preserve">Com a proximidade do fim do </w:t>
      </w:r>
      <w:proofErr w:type="spellStart"/>
      <w:r w:rsidRPr="00BA7508">
        <w:rPr>
          <w:rFonts w:ascii="Arial" w:hAnsi="Arial" w:cs="Arial"/>
          <w:spacing w:val="2"/>
          <w:sz w:val="22"/>
          <w:szCs w:val="22"/>
          <w:shd w:val="clear" w:color="auto" w:fill="FFFFFF"/>
        </w:rPr>
        <w:t>Brexit</w:t>
      </w:r>
      <w:proofErr w:type="spellEnd"/>
      <w:r w:rsidRPr="00BA7508">
        <w:rPr>
          <w:rFonts w:ascii="Arial" w:hAnsi="Arial" w:cs="Arial"/>
          <w:spacing w:val="2"/>
          <w:sz w:val="22"/>
          <w:szCs w:val="22"/>
          <w:shd w:val="clear" w:color="auto" w:fill="FFFFFF"/>
        </w:rPr>
        <w:t>, trabalhadores ingleses migraram para outros países da UE e deixaram desfalcado o mercado de trabalho do Reino Unido.</w:t>
      </w:r>
      <w:r w:rsidRPr="00BA7508">
        <w:rPr>
          <w:rFonts w:ascii="Arial" w:hAnsi="Arial" w:cs="Arial"/>
          <w:sz w:val="22"/>
          <w:szCs w:val="22"/>
        </w:rPr>
        <w:t xml:space="preserve"> </w:t>
      </w:r>
      <w:r w:rsidRPr="00BA7508">
        <w:rPr>
          <w:rFonts w:ascii="Arial" w:hAnsi="Arial" w:cs="Arial"/>
          <w:sz w:val="22"/>
          <w:szCs w:val="22"/>
          <w:lang w:eastAsia="zh-CN"/>
        </w:rPr>
        <w:t xml:space="preserve">  </w:t>
      </w:r>
    </w:p>
    <w:p w14:paraId="60B53EEA"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pacing w:val="2"/>
          <w:sz w:val="22"/>
          <w:szCs w:val="22"/>
          <w:shd w:val="clear" w:color="auto" w:fill="FFFFFF"/>
        </w:rPr>
        <w:t xml:space="preserve">O </w:t>
      </w:r>
      <w:proofErr w:type="spellStart"/>
      <w:r w:rsidRPr="00BA7508">
        <w:rPr>
          <w:rFonts w:ascii="Arial" w:hAnsi="Arial" w:cs="Arial"/>
          <w:spacing w:val="2"/>
          <w:sz w:val="22"/>
          <w:szCs w:val="22"/>
          <w:shd w:val="clear" w:color="auto" w:fill="FFFFFF"/>
        </w:rPr>
        <w:t>Brexit</w:t>
      </w:r>
      <w:proofErr w:type="spellEnd"/>
      <w:r w:rsidRPr="00BA7508">
        <w:rPr>
          <w:rFonts w:ascii="Arial" w:hAnsi="Arial" w:cs="Arial"/>
          <w:spacing w:val="2"/>
          <w:sz w:val="22"/>
          <w:szCs w:val="22"/>
          <w:shd w:val="clear" w:color="auto" w:fill="FFFFFF"/>
        </w:rPr>
        <w:t xml:space="preserve"> dificultou a entrada de imigrantes, fato que tem causado a falta de trabalhadores para o setor de </w:t>
      </w:r>
      <w:bookmarkStart w:id="0" w:name="_GoBack"/>
      <w:bookmarkEnd w:id="0"/>
      <w:r w:rsidRPr="00BA7508">
        <w:rPr>
          <w:rFonts w:ascii="Arial" w:hAnsi="Arial" w:cs="Arial"/>
          <w:spacing w:val="2"/>
          <w:sz w:val="22"/>
          <w:szCs w:val="22"/>
          <w:shd w:val="clear" w:color="auto" w:fill="FFFFFF"/>
        </w:rPr>
        <w:t>transportes e agroindústria.</w:t>
      </w:r>
      <w:r w:rsidRPr="00BA7508">
        <w:rPr>
          <w:rFonts w:ascii="Arial" w:hAnsi="Arial" w:cs="Arial"/>
          <w:sz w:val="22"/>
          <w:szCs w:val="22"/>
        </w:rPr>
        <w:t xml:space="preserve"> </w:t>
      </w:r>
      <w:r w:rsidRPr="00BA7508">
        <w:rPr>
          <w:rFonts w:ascii="Arial" w:hAnsi="Arial" w:cs="Arial"/>
          <w:sz w:val="22"/>
          <w:szCs w:val="22"/>
          <w:lang w:eastAsia="zh-CN"/>
        </w:rPr>
        <w:t xml:space="preserve">  </w:t>
      </w:r>
    </w:p>
    <w:p w14:paraId="243B88AD"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pacing w:val="2"/>
          <w:sz w:val="22"/>
          <w:szCs w:val="22"/>
          <w:shd w:val="clear" w:color="auto" w:fill="FFFFFF"/>
        </w:rPr>
        <w:t>A pandemia afetou a produção de alimentos e combustíveis na UE que abastecia o Reino Unido; após a saída definitiva, houve falta de suprimentos à economia britânica.</w:t>
      </w:r>
      <w:r w:rsidRPr="00BA7508">
        <w:rPr>
          <w:rFonts w:ascii="Arial" w:hAnsi="Arial" w:cs="Arial"/>
          <w:sz w:val="22"/>
          <w:szCs w:val="22"/>
        </w:rPr>
        <w:t xml:space="preserve"> </w:t>
      </w:r>
      <w:r w:rsidRPr="00BA7508">
        <w:rPr>
          <w:rFonts w:ascii="Arial" w:hAnsi="Arial" w:cs="Arial"/>
          <w:sz w:val="22"/>
          <w:szCs w:val="22"/>
          <w:lang w:eastAsia="zh-CN"/>
        </w:rPr>
        <w:t xml:space="preserve">  </w:t>
      </w:r>
    </w:p>
    <w:p w14:paraId="1AF71D61" w14:textId="77777777" w:rsidR="002E7158" w:rsidRPr="00BA7508" w:rsidRDefault="002E7158"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210E4431" w14:textId="6C1059B9" w:rsidR="002E7158" w:rsidRPr="00BA7508" w:rsidRDefault="001352CD"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w:t>
      </w:r>
      <w:r w:rsidR="006B7966" w:rsidRPr="00BA7508">
        <w:rPr>
          <w:rFonts w:ascii="Arial" w:hAnsi="Arial" w:cs="Arial"/>
          <w:sz w:val="22"/>
          <w:szCs w:val="22"/>
          <w:lang w:eastAsia="zh-CN"/>
        </w:rPr>
        <w:t>6</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w:t>
      </w:r>
      <w:proofErr w:type="spellStart"/>
      <w:r w:rsidR="002E7158" w:rsidRPr="00BA7508">
        <w:rPr>
          <w:rFonts w:ascii="Arial" w:hAnsi="Arial" w:cs="Arial"/>
          <w:sz w:val="22"/>
          <w:szCs w:val="22"/>
          <w:lang w:eastAsia="zh-CN"/>
        </w:rPr>
        <w:t>Fmp</w:t>
      </w:r>
      <w:proofErr w:type="spellEnd"/>
      <w:r w:rsidR="002E7158" w:rsidRPr="00BA7508">
        <w:rPr>
          <w:rFonts w:ascii="Arial" w:hAnsi="Arial" w:cs="Arial"/>
          <w:sz w:val="22"/>
          <w:szCs w:val="22"/>
          <w:lang w:eastAsia="zh-CN"/>
        </w:rPr>
        <w:t xml:space="preserve"> 2017)</w:t>
      </w:r>
      <w:proofErr w:type="gramStart"/>
      <w:r w:rsidR="002E7158" w:rsidRPr="00BA7508">
        <w:rPr>
          <w:rFonts w:ascii="Arial" w:hAnsi="Arial" w:cs="Arial"/>
          <w:sz w:val="22"/>
          <w:szCs w:val="22"/>
          <w:lang w:eastAsia="zh-CN"/>
        </w:rPr>
        <w:t xml:space="preserve">  </w:t>
      </w:r>
      <w:proofErr w:type="gramEnd"/>
      <w:r w:rsidR="002E7158" w:rsidRPr="00BA7508">
        <w:rPr>
          <w:rFonts w:ascii="Arial" w:hAnsi="Arial" w:cs="Arial"/>
          <w:sz w:val="22"/>
          <w:szCs w:val="22"/>
        </w:rPr>
        <w:t xml:space="preserve">Junho de 2015. Três meses antes de assumir o comando do Partido Trabalhista, Jeremy </w:t>
      </w:r>
      <w:proofErr w:type="spellStart"/>
      <w:r w:rsidR="002E7158" w:rsidRPr="00BA7508">
        <w:rPr>
          <w:rFonts w:ascii="Arial" w:hAnsi="Arial" w:cs="Arial"/>
          <w:sz w:val="22"/>
          <w:szCs w:val="22"/>
        </w:rPr>
        <w:t>Corbyn</w:t>
      </w:r>
      <w:proofErr w:type="spellEnd"/>
      <w:r w:rsidR="002E7158" w:rsidRPr="00BA7508">
        <w:rPr>
          <w:rFonts w:ascii="Arial" w:hAnsi="Arial" w:cs="Arial"/>
          <w:sz w:val="22"/>
          <w:szCs w:val="22"/>
        </w:rPr>
        <w:t xml:space="preserve"> declarou: ”Uma Europa usurária que transforma as pequenas nações em colônias subjugadas sob o fardo da dívida” não tem “nenhum futuro”. A condenação não surpreende muito: em 1975, </w:t>
      </w:r>
      <w:proofErr w:type="spellStart"/>
      <w:r w:rsidR="002E7158" w:rsidRPr="00BA7508">
        <w:rPr>
          <w:rFonts w:ascii="Arial" w:hAnsi="Arial" w:cs="Arial"/>
          <w:sz w:val="22"/>
          <w:szCs w:val="22"/>
        </w:rPr>
        <w:t>Corbyn</w:t>
      </w:r>
      <w:proofErr w:type="spellEnd"/>
      <w:r w:rsidR="002E7158" w:rsidRPr="00BA7508">
        <w:rPr>
          <w:rFonts w:ascii="Arial" w:hAnsi="Arial" w:cs="Arial"/>
          <w:sz w:val="22"/>
          <w:szCs w:val="22"/>
        </w:rPr>
        <w:t xml:space="preserve"> tinha votado pela saída do Reino Unido daquilo que então se chamava Comunidade Econômica Europeia; em 1993, ele havia rejeitado o Tratado de Maastricht. Reviravolta inesperada: em 2016, ele apoia o voto </w:t>
      </w:r>
      <w:proofErr w:type="spellStart"/>
      <w:r w:rsidR="002E7158" w:rsidRPr="00BA7508">
        <w:rPr>
          <w:rFonts w:ascii="Arial" w:hAnsi="Arial" w:cs="Arial"/>
          <w:i/>
          <w:iCs/>
          <w:sz w:val="22"/>
          <w:szCs w:val="22"/>
        </w:rPr>
        <w:t>remain</w:t>
      </w:r>
      <w:proofErr w:type="spellEnd"/>
      <w:r w:rsidR="002E7158" w:rsidRPr="00BA7508">
        <w:rPr>
          <w:rFonts w:ascii="Arial" w:hAnsi="Arial" w:cs="Arial"/>
          <w:i/>
          <w:iCs/>
          <w:sz w:val="22"/>
          <w:szCs w:val="22"/>
        </w:rPr>
        <w:t xml:space="preserve"> </w:t>
      </w:r>
      <w:r w:rsidR="002E7158" w:rsidRPr="00BA7508">
        <w:rPr>
          <w:rFonts w:ascii="Arial" w:hAnsi="Arial" w:cs="Arial"/>
          <w:sz w:val="22"/>
          <w:szCs w:val="22"/>
        </w:rPr>
        <w:t>(“ficar”) no referendo do dia 23 de junho.</w:t>
      </w:r>
    </w:p>
    <w:p w14:paraId="3B5AC040" w14:textId="77777777" w:rsidR="002E7158" w:rsidRPr="00BA7508" w:rsidRDefault="002E7158" w:rsidP="001352CD">
      <w:pPr>
        <w:widowControl w:val="0"/>
        <w:autoSpaceDE w:val="0"/>
        <w:autoSpaceDN w:val="0"/>
        <w:adjustRightInd w:val="0"/>
        <w:jc w:val="right"/>
        <w:rPr>
          <w:rFonts w:ascii="Arial" w:hAnsi="Arial" w:cs="Arial"/>
          <w:sz w:val="10"/>
          <w:szCs w:val="10"/>
        </w:rPr>
      </w:pPr>
      <w:r w:rsidRPr="00BA7508">
        <w:rPr>
          <w:rFonts w:ascii="Arial" w:hAnsi="Arial" w:cs="Arial"/>
          <w:sz w:val="10"/>
          <w:szCs w:val="10"/>
        </w:rPr>
        <w:t>LAMBERT, R. “</w:t>
      </w:r>
      <w:proofErr w:type="spellStart"/>
      <w:r w:rsidRPr="00BA7508">
        <w:rPr>
          <w:rFonts w:ascii="Arial" w:hAnsi="Arial" w:cs="Arial"/>
          <w:sz w:val="10"/>
          <w:szCs w:val="10"/>
        </w:rPr>
        <w:t>Brexit</w:t>
      </w:r>
      <w:proofErr w:type="spellEnd"/>
      <w:r w:rsidRPr="00BA7508">
        <w:rPr>
          <w:rFonts w:ascii="Arial" w:hAnsi="Arial" w:cs="Arial"/>
          <w:sz w:val="10"/>
          <w:szCs w:val="10"/>
        </w:rPr>
        <w:t xml:space="preserve">” provoca mal-estar entre os trabalhistas. </w:t>
      </w:r>
      <w:r w:rsidRPr="00BA7508">
        <w:rPr>
          <w:rFonts w:ascii="Arial" w:hAnsi="Arial" w:cs="Arial"/>
          <w:bCs/>
          <w:i/>
          <w:sz w:val="10"/>
          <w:szCs w:val="10"/>
        </w:rPr>
        <w:t xml:space="preserve">Le Monde </w:t>
      </w:r>
      <w:proofErr w:type="spellStart"/>
      <w:r w:rsidRPr="00BA7508">
        <w:rPr>
          <w:rFonts w:ascii="Arial" w:hAnsi="Arial" w:cs="Arial"/>
          <w:bCs/>
          <w:i/>
          <w:sz w:val="10"/>
          <w:szCs w:val="10"/>
        </w:rPr>
        <w:t>Diplomatique</w:t>
      </w:r>
      <w:proofErr w:type="spellEnd"/>
      <w:r w:rsidRPr="00BA7508">
        <w:rPr>
          <w:rFonts w:ascii="Arial" w:hAnsi="Arial" w:cs="Arial"/>
          <w:bCs/>
          <w:i/>
          <w:sz w:val="10"/>
          <w:szCs w:val="10"/>
        </w:rPr>
        <w:t xml:space="preserve"> Brasil</w:t>
      </w:r>
      <w:r w:rsidRPr="00BA7508">
        <w:rPr>
          <w:rFonts w:ascii="Arial" w:hAnsi="Arial" w:cs="Arial"/>
          <w:sz w:val="10"/>
          <w:szCs w:val="10"/>
        </w:rPr>
        <w:t xml:space="preserve">, Ano </w:t>
      </w:r>
      <w:proofErr w:type="gramStart"/>
      <w:r w:rsidRPr="00BA7508">
        <w:rPr>
          <w:rFonts w:ascii="Arial" w:hAnsi="Arial" w:cs="Arial"/>
          <w:sz w:val="10"/>
          <w:szCs w:val="10"/>
        </w:rPr>
        <w:t>9</w:t>
      </w:r>
      <w:proofErr w:type="gramEnd"/>
      <w:r w:rsidRPr="00BA7508">
        <w:rPr>
          <w:rFonts w:ascii="Arial" w:hAnsi="Arial" w:cs="Arial"/>
          <w:sz w:val="10"/>
          <w:szCs w:val="10"/>
        </w:rPr>
        <w:t>, n. 107, jun. 2016, p. 16. Adaptado.</w:t>
      </w:r>
    </w:p>
    <w:p w14:paraId="21D88733" w14:textId="77777777" w:rsidR="002E7158" w:rsidRPr="00BA7508" w:rsidRDefault="002E7158" w:rsidP="00870224">
      <w:pPr>
        <w:widowControl w:val="0"/>
        <w:autoSpaceDE w:val="0"/>
        <w:autoSpaceDN w:val="0"/>
        <w:adjustRightInd w:val="0"/>
        <w:jc w:val="both"/>
        <w:rPr>
          <w:rFonts w:ascii="Arial" w:hAnsi="Arial" w:cs="Arial"/>
          <w:sz w:val="22"/>
          <w:szCs w:val="22"/>
        </w:rPr>
      </w:pPr>
    </w:p>
    <w:p w14:paraId="0AC782A0" w14:textId="77777777" w:rsidR="002E7158" w:rsidRPr="00BA7508" w:rsidRDefault="002E7158"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Na posição política dos partidos de esquerda, os trabalhistas britânicos contra o </w:t>
      </w:r>
      <w:proofErr w:type="spellStart"/>
      <w:r w:rsidRPr="00BA7508">
        <w:rPr>
          <w:rFonts w:ascii="Arial" w:hAnsi="Arial" w:cs="Arial"/>
          <w:i/>
          <w:iCs/>
          <w:sz w:val="22"/>
          <w:szCs w:val="22"/>
        </w:rPr>
        <w:t>Brexit</w:t>
      </w:r>
      <w:proofErr w:type="spellEnd"/>
      <w:r w:rsidRPr="00BA7508">
        <w:rPr>
          <w:rFonts w:ascii="Arial" w:hAnsi="Arial" w:cs="Arial"/>
          <w:i/>
          <w:iCs/>
          <w:sz w:val="22"/>
          <w:szCs w:val="22"/>
        </w:rPr>
        <w:t xml:space="preserve"> </w:t>
      </w:r>
      <w:r w:rsidRPr="00BA7508">
        <w:rPr>
          <w:rFonts w:ascii="Arial" w:hAnsi="Arial" w:cs="Arial"/>
          <w:sz w:val="22"/>
          <w:szCs w:val="22"/>
        </w:rPr>
        <w:t>tinham como principal objetivo:</w:t>
      </w:r>
      <w:proofErr w:type="gramStart"/>
      <w:r w:rsidRPr="00BA7508">
        <w:rPr>
          <w:rFonts w:ascii="Arial" w:hAnsi="Arial" w:cs="Arial"/>
          <w:sz w:val="22"/>
          <w:szCs w:val="22"/>
        </w:rPr>
        <w:t xml:space="preserve">  </w:t>
      </w:r>
    </w:p>
    <w:p w14:paraId="22EAF876" w14:textId="77777777" w:rsidR="002E7158" w:rsidRPr="00BA7508" w:rsidRDefault="002E7158" w:rsidP="00870224">
      <w:pPr>
        <w:ind w:left="227" w:hanging="227"/>
        <w:jc w:val="both"/>
        <w:rPr>
          <w:rFonts w:ascii="Arial" w:hAnsi="Arial" w:cs="Arial"/>
          <w:sz w:val="22"/>
          <w:szCs w:val="22"/>
          <w:lang w:val="en-US" w:eastAsia="zh-CN"/>
        </w:rPr>
      </w:pPr>
      <w:proofErr w:type="gramEnd"/>
      <w:r w:rsidRPr="00BA7508">
        <w:rPr>
          <w:rFonts w:ascii="Arial" w:hAnsi="Arial" w:cs="Arial"/>
          <w:sz w:val="22"/>
          <w:szCs w:val="22"/>
          <w:lang w:eastAsia="zh-CN"/>
        </w:rPr>
        <w:t xml:space="preserve">a) </w:t>
      </w:r>
      <w:r w:rsidRPr="00BA7508">
        <w:rPr>
          <w:rFonts w:ascii="Arial" w:hAnsi="Arial" w:cs="Arial"/>
          <w:sz w:val="22"/>
          <w:szCs w:val="22"/>
        </w:rPr>
        <w:t xml:space="preserve">Gozar os direitos sociais garantidos pela União Europeia. </w:t>
      </w:r>
      <w:r w:rsidRPr="00BA7508">
        <w:rPr>
          <w:rFonts w:ascii="Arial" w:hAnsi="Arial" w:cs="Arial"/>
          <w:sz w:val="22"/>
          <w:szCs w:val="22"/>
          <w:lang w:eastAsia="zh-CN"/>
        </w:rPr>
        <w:t xml:space="preserve">  </w:t>
      </w:r>
    </w:p>
    <w:p w14:paraId="2B4A9385"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Expandir os lucros financeiros obtidos pela </w:t>
      </w:r>
      <w:r w:rsidRPr="00BA7508">
        <w:rPr>
          <w:rFonts w:ascii="Arial" w:hAnsi="Arial" w:cs="Arial"/>
          <w:i/>
          <w:iCs/>
          <w:sz w:val="22"/>
          <w:szCs w:val="22"/>
        </w:rPr>
        <w:t xml:space="preserve">City </w:t>
      </w:r>
      <w:r w:rsidRPr="00BA7508">
        <w:rPr>
          <w:rFonts w:ascii="Arial" w:hAnsi="Arial" w:cs="Arial"/>
          <w:sz w:val="22"/>
          <w:szCs w:val="22"/>
        </w:rPr>
        <w:t xml:space="preserve">de Londres. </w:t>
      </w:r>
      <w:r w:rsidRPr="00BA7508">
        <w:rPr>
          <w:rFonts w:ascii="Arial" w:hAnsi="Arial" w:cs="Arial"/>
          <w:sz w:val="22"/>
          <w:szCs w:val="22"/>
          <w:lang w:eastAsia="zh-CN"/>
        </w:rPr>
        <w:t xml:space="preserve">  </w:t>
      </w:r>
    </w:p>
    <w:p w14:paraId="670A282F"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Obstruir as facilidades de entrada pleiteadas por refugiados. </w:t>
      </w:r>
      <w:r w:rsidRPr="00BA7508">
        <w:rPr>
          <w:rFonts w:ascii="Arial" w:hAnsi="Arial" w:cs="Arial"/>
          <w:sz w:val="22"/>
          <w:szCs w:val="22"/>
          <w:lang w:eastAsia="zh-CN"/>
        </w:rPr>
        <w:t xml:space="preserve">  </w:t>
      </w:r>
    </w:p>
    <w:p w14:paraId="0BB48F3C"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lastRenderedPageBreak/>
        <w:t xml:space="preserve">d) </w:t>
      </w:r>
      <w:r w:rsidRPr="00BA7508">
        <w:rPr>
          <w:rFonts w:ascii="Arial" w:hAnsi="Arial" w:cs="Arial"/>
          <w:sz w:val="22"/>
          <w:szCs w:val="22"/>
        </w:rPr>
        <w:t xml:space="preserve">Desregular a legislação aplicada ao mercado interno britânico. </w:t>
      </w:r>
      <w:r w:rsidRPr="00BA7508">
        <w:rPr>
          <w:rFonts w:ascii="Arial" w:hAnsi="Arial" w:cs="Arial"/>
          <w:sz w:val="22"/>
          <w:szCs w:val="22"/>
          <w:lang w:eastAsia="zh-CN"/>
        </w:rPr>
        <w:t xml:space="preserve">  </w:t>
      </w:r>
    </w:p>
    <w:p w14:paraId="28E7A373"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Radicar os projetos neoliberais mantidos por governos europeus. </w:t>
      </w:r>
      <w:r w:rsidRPr="00BA7508">
        <w:rPr>
          <w:rFonts w:ascii="Arial" w:hAnsi="Arial" w:cs="Arial"/>
          <w:sz w:val="22"/>
          <w:szCs w:val="22"/>
          <w:lang w:eastAsia="zh-CN"/>
        </w:rPr>
        <w:t xml:space="preserve">  </w:t>
      </w:r>
    </w:p>
    <w:p w14:paraId="24AC44AC" w14:textId="10B754D7" w:rsidR="002E7158" w:rsidRPr="00BA7508" w:rsidRDefault="002E7158" w:rsidP="00870224">
      <w:pPr>
        <w:jc w:val="both"/>
        <w:rPr>
          <w:rFonts w:ascii="Arial" w:hAnsi="Arial" w:cs="Arial"/>
          <w:sz w:val="22"/>
          <w:szCs w:val="22"/>
          <w:lang w:eastAsia="zh-CN"/>
        </w:rPr>
      </w:pPr>
    </w:p>
    <w:p w14:paraId="7FD3519F" w14:textId="55A3A6FE" w:rsidR="002E7158" w:rsidRPr="00BA7508" w:rsidRDefault="001352CD"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w:t>
      </w:r>
      <w:r w:rsidR="006B7966" w:rsidRPr="00BA7508">
        <w:rPr>
          <w:rFonts w:ascii="Arial" w:hAnsi="Arial" w:cs="Arial"/>
          <w:sz w:val="22"/>
          <w:szCs w:val="22"/>
          <w:lang w:eastAsia="zh-CN"/>
        </w:rPr>
        <w:t>7</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w:t>
      </w:r>
      <w:proofErr w:type="spellStart"/>
      <w:r w:rsidR="002E7158" w:rsidRPr="00BA7508">
        <w:rPr>
          <w:rFonts w:ascii="Arial" w:hAnsi="Arial" w:cs="Arial"/>
          <w:sz w:val="22"/>
          <w:szCs w:val="22"/>
          <w:lang w:eastAsia="zh-CN"/>
        </w:rPr>
        <w:t>Fempar</w:t>
      </w:r>
      <w:proofErr w:type="spellEnd"/>
      <w:r w:rsidR="002E7158" w:rsidRPr="00BA7508">
        <w:rPr>
          <w:rFonts w:ascii="Arial" w:hAnsi="Arial" w:cs="Arial"/>
          <w:sz w:val="22"/>
          <w:szCs w:val="22"/>
          <w:lang w:eastAsia="zh-CN"/>
        </w:rPr>
        <w:t xml:space="preserve"> (</w:t>
      </w:r>
      <w:proofErr w:type="spellStart"/>
      <w:r w:rsidR="002E7158" w:rsidRPr="00BA7508">
        <w:rPr>
          <w:rFonts w:ascii="Arial" w:hAnsi="Arial" w:cs="Arial"/>
          <w:sz w:val="22"/>
          <w:szCs w:val="22"/>
          <w:lang w:eastAsia="zh-CN"/>
        </w:rPr>
        <w:t>Fepar</w:t>
      </w:r>
      <w:proofErr w:type="spellEnd"/>
      <w:r w:rsidR="002E7158" w:rsidRPr="00BA7508">
        <w:rPr>
          <w:rFonts w:ascii="Arial" w:hAnsi="Arial" w:cs="Arial"/>
          <w:sz w:val="22"/>
          <w:szCs w:val="22"/>
          <w:lang w:eastAsia="zh-CN"/>
        </w:rPr>
        <w:t>) 2023)</w:t>
      </w:r>
      <w:proofErr w:type="gramStart"/>
      <w:r w:rsidR="002E7158" w:rsidRPr="00BA7508">
        <w:rPr>
          <w:rFonts w:ascii="Arial" w:hAnsi="Arial" w:cs="Arial"/>
          <w:sz w:val="22"/>
          <w:szCs w:val="22"/>
          <w:lang w:eastAsia="zh-CN"/>
        </w:rPr>
        <w:t xml:space="preserve">  </w:t>
      </w:r>
      <w:proofErr w:type="gramEnd"/>
      <w:r w:rsidR="002E7158" w:rsidRPr="00BA7508">
        <w:rPr>
          <w:rFonts w:ascii="Arial" w:hAnsi="Arial" w:cs="Arial"/>
          <w:sz w:val="22"/>
          <w:szCs w:val="22"/>
        </w:rPr>
        <w:t xml:space="preserve">Assinale a opção que descreve corretamente os processos de integração regional e formação dos principais blocos econômicos. </w:t>
      </w:r>
    </w:p>
    <w:p w14:paraId="68EF4A7A"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A Aliança do Pacífico (AP) é um bloco comercial que une os países da América do Sul com exportações de </w:t>
      </w:r>
      <w:r w:rsidRPr="00BA7508">
        <w:rPr>
          <w:rFonts w:ascii="Arial" w:hAnsi="Arial" w:cs="Arial"/>
          <w:i/>
          <w:iCs/>
          <w:sz w:val="22"/>
          <w:szCs w:val="22"/>
        </w:rPr>
        <w:t>commodities</w:t>
      </w:r>
      <w:r w:rsidRPr="00BA7508">
        <w:rPr>
          <w:rFonts w:ascii="Arial" w:hAnsi="Arial" w:cs="Arial"/>
          <w:sz w:val="22"/>
          <w:szCs w:val="22"/>
        </w:rPr>
        <w:t xml:space="preserve"> para a Ásia, como Chile, Venezuela e Brasil, entre outros. </w:t>
      </w:r>
      <w:r w:rsidRPr="00BA7508">
        <w:rPr>
          <w:rFonts w:ascii="Arial" w:hAnsi="Arial" w:cs="Arial"/>
          <w:sz w:val="22"/>
          <w:szCs w:val="22"/>
          <w:lang w:eastAsia="zh-CN"/>
        </w:rPr>
        <w:t xml:space="preserve">  </w:t>
      </w:r>
    </w:p>
    <w:p w14:paraId="3F092521"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é um bloco econômico regional que garante uma política protecionista para a indústria latino-americana, incentivando a substituição de importações. </w:t>
      </w:r>
      <w:r w:rsidRPr="00BA7508">
        <w:rPr>
          <w:rFonts w:ascii="Arial" w:hAnsi="Arial" w:cs="Arial"/>
          <w:sz w:val="22"/>
          <w:szCs w:val="22"/>
          <w:lang w:eastAsia="zh-CN"/>
        </w:rPr>
        <w:t xml:space="preserve">  </w:t>
      </w:r>
    </w:p>
    <w:p w14:paraId="5CE231A9"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proofErr w:type="gramStart"/>
      <w:r w:rsidRPr="00BA7508">
        <w:rPr>
          <w:rFonts w:ascii="Arial" w:hAnsi="Arial" w:cs="Arial"/>
          <w:sz w:val="22"/>
          <w:szCs w:val="22"/>
        </w:rPr>
        <w:t>O NAFTA</w:t>
      </w:r>
      <w:proofErr w:type="gramEnd"/>
      <w:r w:rsidRPr="00BA7508">
        <w:rPr>
          <w:rFonts w:ascii="Arial" w:hAnsi="Arial" w:cs="Arial"/>
          <w:sz w:val="22"/>
          <w:szCs w:val="22"/>
        </w:rPr>
        <w:t xml:space="preserve"> é um acordo comercial que envolve Canadá, México e Estados Unidos e visa a integrar a economia e a eliminar as barreiras alfandegárias entre seus membros. </w:t>
      </w:r>
      <w:r w:rsidRPr="00BA7508">
        <w:rPr>
          <w:rFonts w:ascii="Arial" w:hAnsi="Arial" w:cs="Arial"/>
          <w:sz w:val="22"/>
          <w:szCs w:val="22"/>
          <w:lang w:eastAsia="zh-CN"/>
        </w:rPr>
        <w:t xml:space="preserve">  </w:t>
      </w:r>
    </w:p>
    <w:p w14:paraId="6C9815F4"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Assim como a União Europeia,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introduziu mecanismos de integração econômica e política, como o Conselho Parlamentar do Mercado Comum. </w:t>
      </w:r>
      <w:r w:rsidRPr="00BA7508">
        <w:rPr>
          <w:rFonts w:ascii="Arial" w:hAnsi="Arial" w:cs="Arial"/>
          <w:sz w:val="22"/>
          <w:szCs w:val="22"/>
          <w:lang w:eastAsia="zh-CN"/>
        </w:rPr>
        <w:t xml:space="preserve">  </w:t>
      </w:r>
    </w:p>
    <w:p w14:paraId="218F319F"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A Aliança do Pacífico,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e o NAFTA privilegiam o fortalecimento dos mercados por negociações dentro do próprio bloco, enfrentando a expansão da União Europeia. </w:t>
      </w:r>
      <w:r w:rsidRPr="00BA7508">
        <w:rPr>
          <w:rFonts w:ascii="Arial" w:hAnsi="Arial" w:cs="Arial"/>
          <w:sz w:val="22"/>
          <w:szCs w:val="22"/>
          <w:lang w:eastAsia="zh-CN"/>
        </w:rPr>
        <w:t xml:space="preserve">  </w:t>
      </w:r>
    </w:p>
    <w:p w14:paraId="0D6F5D88" w14:textId="77777777" w:rsidR="002E7158" w:rsidRPr="00BA7508" w:rsidRDefault="002E7158" w:rsidP="00870224">
      <w:pPr>
        <w:jc w:val="both"/>
        <w:rPr>
          <w:rFonts w:ascii="Arial" w:hAnsi="Arial" w:cs="Arial"/>
          <w:sz w:val="22"/>
          <w:szCs w:val="22"/>
          <w:lang w:eastAsia="zh-CN"/>
        </w:rPr>
      </w:pPr>
      <w:r w:rsidRPr="00BA7508">
        <w:rPr>
          <w:rFonts w:ascii="Arial" w:hAnsi="Arial" w:cs="Arial"/>
          <w:sz w:val="22"/>
          <w:szCs w:val="22"/>
          <w:lang w:eastAsia="zh-CN"/>
        </w:rPr>
        <w:t xml:space="preserve"> </w:t>
      </w:r>
    </w:p>
    <w:p w14:paraId="0463E9CD" w14:textId="688A10E7" w:rsidR="002E7158" w:rsidRPr="00BA7508" w:rsidRDefault="001352CD"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lang w:eastAsia="zh-CN"/>
        </w:rPr>
        <w:t>2</w:t>
      </w:r>
      <w:r w:rsidR="006B7966" w:rsidRPr="00BA7508">
        <w:rPr>
          <w:rFonts w:ascii="Arial" w:hAnsi="Arial" w:cs="Arial"/>
          <w:sz w:val="22"/>
          <w:szCs w:val="22"/>
          <w:lang w:eastAsia="zh-CN"/>
        </w:rPr>
        <w:t>8</w:t>
      </w:r>
      <w:r w:rsidR="002E7158" w:rsidRPr="00BA7508">
        <w:rPr>
          <w:rFonts w:ascii="Arial" w:hAnsi="Arial" w:cs="Arial"/>
          <w:b/>
          <w:sz w:val="22"/>
          <w:szCs w:val="22"/>
          <w:lang w:eastAsia="zh-CN"/>
        </w:rPr>
        <w:t>.</w:t>
      </w:r>
      <w:r w:rsidR="002E7158" w:rsidRPr="00BA7508">
        <w:rPr>
          <w:rFonts w:ascii="Arial" w:hAnsi="Arial" w:cs="Arial"/>
          <w:sz w:val="22"/>
          <w:szCs w:val="22"/>
          <w:lang w:eastAsia="zh-CN"/>
        </w:rPr>
        <w:t xml:space="preserve"> (</w:t>
      </w:r>
      <w:proofErr w:type="spellStart"/>
      <w:r w:rsidR="002E7158" w:rsidRPr="00BA7508">
        <w:rPr>
          <w:rFonts w:ascii="Arial" w:hAnsi="Arial" w:cs="Arial"/>
          <w:sz w:val="22"/>
          <w:szCs w:val="22"/>
          <w:lang w:eastAsia="zh-CN"/>
        </w:rPr>
        <w:t>Ufrr-pss</w:t>
      </w:r>
      <w:proofErr w:type="spellEnd"/>
      <w:r w:rsidR="002E7158" w:rsidRPr="00BA7508">
        <w:rPr>
          <w:rFonts w:ascii="Arial" w:hAnsi="Arial" w:cs="Arial"/>
          <w:sz w:val="22"/>
          <w:szCs w:val="22"/>
          <w:lang w:eastAsia="zh-CN"/>
        </w:rPr>
        <w:t xml:space="preserve"> 3 2022)</w:t>
      </w:r>
      <w:proofErr w:type="gramStart"/>
      <w:r w:rsidR="002E7158" w:rsidRPr="00BA7508">
        <w:rPr>
          <w:rFonts w:ascii="Arial" w:hAnsi="Arial" w:cs="Arial"/>
          <w:sz w:val="22"/>
          <w:szCs w:val="22"/>
          <w:lang w:eastAsia="zh-CN"/>
        </w:rPr>
        <w:t xml:space="preserve">  </w:t>
      </w:r>
      <w:proofErr w:type="gramEnd"/>
      <w:r w:rsidR="002E7158" w:rsidRPr="00BA7508">
        <w:rPr>
          <w:rFonts w:ascii="Arial" w:hAnsi="Arial" w:cs="Arial"/>
          <w:sz w:val="22"/>
          <w:szCs w:val="22"/>
        </w:rPr>
        <w:t>Analise as assertivas a seguir:</w:t>
      </w:r>
    </w:p>
    <w:p w14:paraId="080D0437" w14:textId="77777777" w:rsidR="002E7158" w:rsidRPr="00BA7508" w:rsidRDefault="002E7158" w:rsidP="00870224">
      <w:pPr>
        <w:widowControl w:val="0"/>
        <w:autoSpaceDE w:val="0"/>
        <w:autoSpaceDN w:val="0"/>
        <w:adjustRightInd w:val="0"/>
        <w:jc w:val="both"/>
        <w:rPr>
          <w:rFonts w:ascii="Arial" w:hAnsi="Arial" w:cs="Arial"/>
          <w:sz w:val="22"/>
          <w:szCs w:val="22"/>
        </w:rPr>
      </w:pPr>
    </w:p>
    <w:p w14:paraId="766761EE" w14:textId="77777777" w:rsidR="002E7158" w:rsidRPr="00BA7508" w:rsidRDefault="002E7158" w:rsidP="00870224">
      <w:pPr>
        <w:widowControl w:val="0"/>
        <w:autoSpaceDE w:val="0"/>
        <w:autoSpaceDN w:val="0"/>
        <w:adjustRightInd w:val="0"/>
        <w:ind w:left="170" w:hanging="170"/>
        <w:jc w:val="both"/>
        <w:rPr>
          <w:rFonts w:ascii="Arial" w:hAnsi="Arial" w:cs="Arial"/>
          <w:sz w:val="22"/>
          <w:szCs w:val="22"/>
        </w:rPr>
      </w:pPr>
      <w:r w:rsidRPr="00BA7508">
        <w:rPr>
          <w:rFonts w:ascii="Arial" w:hAnsi="Arial" w:cs="Arial"/>
          <w:sz w:val="22"/>
          <w:szCs w:val="22"/>
        </w:rPr>
        <w:t xml:space="preserve">I. O </w:t>
      </w:r>
      <w:proofErr w:type="gramStart"/>
      <w:r w:rsidRPr="00BA7508">
        <w:rPr>
          <w:rFonts w:ascii="Arial" w:hAnsi="Arial" w:cs="Arial"/>
          <w:sz w:val="22"/>
          <w:szCs w:val="22"/>
        </w:rPr>
        <w:t>Mercosul</w:t>
      </w:r>
      <w:proofErr w:type="gramEnd"/>
      <w:r w:rsidRPr="00BA7508">
        <w:rPr>
          <w:rFonts w:ascii="Arial" w:hAnsi="Arial" w:cs="Arial"/>
          <w:sz w:val="22"/>
          <w:szCs w:val="22"/>
        </w:rPr>
        <w:t xml:space="preserve"> inicialmente foi constituído pela Argentina, Brasil, Paraguai e Uruguai, com o objetivo de ampliar e integrar os respectivos mercados nacionais, considerado como condição para acelerar os processos de desenvolvimento econômico com justiça social. </w:t>
      </w:r>
    </w:p>
    <w:p w14:paraId="7724F140" w14:textId="77777777" w:rsidR="002E7158" w:rsidRPr="00BA7508" w:rsidRDefault="002E7158" w:rsidP="00870224">
      <w:pPr>
        <w:widowControl w:val="0"/>
        <w:autoSpaceDE w:val="0"/>
        <w:autoSpaceDN w:val="0"/>
        <w:adjustRightInd w:val="0"/>
        <w:ind w:left="227" w:hanging="227"/>
        <w:jc w:val="both"/>
        <w:rPr>
          <w:rFonts w:ascii="Arial" w:hAnsi="Arial" w:cs="Arial"/>
          <w:sz w:val="22"/>
          <w:szCs w:val="22"/>
        </w:rPr>
      </w:pPr>
      <w:r w:rsidRPr="00BA7508">
        <w:rPr>
          <w:rFonts w:ascii="Arial" w:hAnsi="Arial" w:cs="Arial"/>
          <w:sz w:val="22"/>
          <w:szCs w:val="22"/>
        </w:rPr>
        <w:t xml:space="preserve">II. Entrou em vigor, recentemente, um novo acordo entre Estados Unidos-México-Canadá (do inglês United </w:t>
      </w:r>
      <w:proofErr w:type="spellStart"/>
      <w:r w:rsidRPr="00BA7508">
        <w:rPr>
          <w:rFonts w:ascii="Arial" w:hAnsi="Arial" w:cs="Arial"/>
          <w:sz w:val="22"/>
          <w:szCs w:val="22"/>
        </w:rPr>
        <w:t>States</w:t>
      </w:r>
      <w:proofErr w:type="spellEnd"/>
      <w:r w:rsidRPr="00BA7508">
        <w:rPr>
          <w:rFonts w:ascii="Arial" w:hAnsi="Arial" w:cs="Arial"/>
          <w:sz w:val="22"/>
          <w:szCs w:val="22"/>
        </w:rPr>
        <w:t>-</w:t>
      </w:r>
      <w:proofErr w:type="spellStart"/>
      <w:r w:rsidRPr="00BA7508">
        <w:rPr>
          <w:rFonts w:ascii="Arial" w:hAnsi="Arial" w:cs="Arial"/>
          <w:sz w:val="22"/>
          <w:szCs w:val="22"/>
        </w:rPr>
        <w:t>Mexico</w:t>
      </w:r>
      <w:proofErr w:type="spellEnd"/>
      <w:r w:rsidRPr="00BA7508">
        <w:rPr>
          <w:rFonts w:ascii="Arial" w:hAnsi="Arial" w:cs="Arial"/>
          <w:sz w:val="22"/>
          <w:szCs w:val="22"/>
        </w:rPr>
        <w:t xml:space="preserve">-Canada </w:t>
      </w:r>
      <w:proofErr w:type="spellStart"/>
      <w:r w:rsidRPr="00BA7508">
        <w:rPr>
          <w:rFonts w:ascii="Arial" w:hAnsi="Arial" w:cs="Arial"/>
          <w:sz w:val="22"/>
          <w:szCs w:val="22"/>
        </w:rPr>
        <w:t>Agreement</w:t>
      </w:r>
      <w:proofErr w:type="spellEnd"/>
      <w:r w:rsidRPr="00BA7508">
        <w:rPr>
          <w:rFonts w:ascii="Arial" w:hAnsi="Arial" w:cs="Arial"/>
          <w:sz w:val="22"/>
          <w:szCs w:val="22"/>
        </w:rPr>
        <w:t xml:space="preserve"> – USMCA), que substitui </w:t>
      </w:r>
      <w:proofErr w:type="gramStart"/>
      <w:r w:rsidRPr="00BA7508">
        <w:rPr>
          <w:rFonts w:ascii="Arial" w:hAnsi="Arial" w:cs="Arial"/>
          <w:sz w:val="22"/>
          <w:szCs w:val="22"/>
        </w:rPr>
        <w:t>o NAFTA</w:t>
      </w:r>
      <w:proofErr w:type="gramEnd"/>
      <w:r w:rsidRPr="00BA7508">
        <w:rPr>
          <w:rFonts w:ascii="Arial" w:hAnsi="Arial" w:cs="Arial"/>
          <w:sz w:val="22"/>
          <w:szCs w:val="22"/>
        </w:rPr>
        <w:t>, cujo objetivo é construir um comércio mutuamente benéfico, levando a mercados mais livres e justos que, consequentemente, promova crescimento econômico na região.</w:t>
      </w:r>
    </w:p>
    <w:p w14:paraId="5F4825F3" w14:textId="77777777" w:rsidR="002E7158" w:rsidRPr="00BA7508" w:rsidRDefault="002E7158" w:rsidP="00870224">
      <w:pPr>
        <w:widowControl w:val="0"/>
        <w:autoSpaceDE w:val="0"/>
        <w:autoSpaceDN w:val="0"/>
        <w:adjustRightInd w:val="0"/>
        <w:ind w:left="284" w:hanging="284"/>
        <w:jc w:val="both"/>
        <w:rPr>
          <w:rFonts w:ascii="Arial" w:hAnsi="Arial" w:cs="Arial"/>
          <w:sz w:val="22"/>
          <w:szCs w:val="22"/>
        </w:rPr>
      </w:pPr>
      <w:r w:rsidRPr="00BA7508">
        <w:rPr>
          <w:rFonts w:ascii="Arial" w:hAnsi="Arial" w:cs="Arial"/>
          <w:sz w:val="22"/>
          <w:szCs w:val="22"/>
        </w:rPr>
        <w:t>III. O principal motor da economia europeia é o mercado único que permite apenas a livre circulação de bens, serviços e capitais, enquanto as pessoas seguem com restrições de circulação livre dentro do bloco.</w:t>
      </w:r>
    </w:p>
    <w:p w14:paraId="6DE4C54C" w14:textId="77777777" w:rsidR="002E7158" w:rsidRPr="00BA7508" w:rsidRDefault="002E7158" w:rsidP="00870224">
      <w:pPr>
        <w:widowControl w:val="0"/>
        <w:autoSpaceDE w:val="0"/>
        <w:autoSpaceDN w:val="0"/>
        <w:adjustRightInd w:val="0"/>
        <w:jc w:val="both"/>
        <w:rPr>
          <w:rFonts w:ascii="Arial" w:hAnsi="Arial" w:cs="Arial"/>
          <w:sz w:val="22"/>
          <w:szCs w:val="22"/>
        </w:rPr>
      </w:pPr>
    </w:p>
    <w:p w14:paraId="7C71F5A2" w14:textId="77777777" w:rsidR="002E7158" w:rsidRPr="00BA7508" w:rsidRDefault="002E7158" w:rsidP="00870224">
      <w:pPr>
        <w:widowControl w:val="0"/>
        <w:autoSpaceDE w:val="0"/>
        <w:autoSpaceDN w:val="0"/>
        <w:adjustRightInd w:val="0"/>
        <w:jc w:val="both"/>
        <w:rPr>
          <w:rFonts w:ascii="Arial" w:hAnsi="Arial" w:cs="Arial"/>
          <w:sz w:val="22"/>
          <w:szCs w:val="22"/>
        </w:rPr>
      </w:pPr>
      <w:r w:rsidRPr="00BA7508">
        <w:rPr>
          <w:rFonts w:ascii="Arial" w:hAnsi="Arial" w:cs="Arial"/>
          <w:sz w:val="22"/>
          <w:szCs w:val="22"/>
        </w:rPr>
        <w:t xml:space="preserve">A partir disso é possível afirmar que: </w:t>
      </w:r>
    </w:p>
    <w:p w14:paraId="3AE93FF6"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a) </w:t>
      </w:r>
      <w:r w:rsidRPr="00BA7508">
        <w:rPr>
          <w:rFonts w:ascii="Arial" w:hAnsi="Arial" w:cs="Arial"/>
          <w:sz w:val="22"/>
          <w:szCs w:val="22"/>
        </w:rPr>
        <w:t xml:space="preserve">I está correta e II e III estão incorretas. </w:t>
      </w:r>
      <w:r w:rsidRPr="00BA7508">
        <w:rPr>
          <w:rFonts w:ascii="Arial" w:hAnsi="Arial" w:cs="Arial"/>
          <w:sz w:val="22"/>
          <w:szCs w:val="22"/>
          <w:lang w:eastAsia="zh-CN"/>
        </w:rPr>
        <w:t xml:space="preserve">  </w:t>
      </w:r>
    </w:p>
    <w:p w14:paraId="2147A0CD"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b) </w:t>
      </w:r>
      <w:r w:rsidRPr="00BA7508">
        <w:rPr>
          <w:rFonts w:ascii="Arial" w:hAnsi="Arial" w:cs="Arial"/>
          <w:sz w:val="22"/>
          <w:szCs w:val="22"/>
        </w:rPr>
        <w:t xml:space="preserve">I e III estão corretas e II está incorreta. </w:t>
      </w:r>
      <w:r w:rsidRPr="00BA7508">
        <w:rPr>
          <w:rFonts w:ascii="Arial" w:hAnsi="Arial" w:cs="Arial"/>
          <w:sz w:val="22"/>
          <w:szCs w:val="22"/>
          <w:lang w:eastAsia="zh-CN"/>
        </w:rPr>
        <w:t xml:space="preserve">  </w:t>
      </w:r>
    </w:p>
    <w:p w14:paraId="53F0A98B"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c) </w:t>
      </w:r>
      <w:r w:rsidRPr="00BA7508">
        <w:rPr>
          <w:rFonts w:ascii="Arial" w:hAnsi="Arial" w:cs="Arial"/>
          <w:sz w:val="22"/>
          <w:szCs w:val="22"/>
        </w:rPr>
        <w:t xml:space="preserve">I está incorreta e II e III estão corretas. </w:t>
      </w:r>
      <w:r w:rsidRPr="00BA7508">
        <w:rPr>
          <w:rFonts w:ascii="Arial" w:hAnsi="Arial" w:cs="Arial"/>
          <w:sz w:val="22"/>
          <w:szCs w:val="22"/>
          <w:lang w:eastAsia="zh-CN"/>
        </w:rPr>
        <w:t xml:space="preserve">  </w:t>
      </w:r>
    </w:p>
    <w:p w14:paraId="52A527DD" w14:textId="77777777" w:rsidR="002E7158" w:rsidRPr="00BA7508" w:rsidRDefault="002E7158" w:rsidP="00870224">
      <w:pPr>
        <w:ind w:left="227" w:hanging="227"/>
        <w:jc w:val="both"/>
        <w:rPr>
          <w:rFonts w:ascii="Arial" w:hAnsi="Arial" w:cs="Arial"/>
          <w:sz w:val="22"/>
          <w:szCs w:val="22"/>
          <w:lang w:val="en-US" w:eastAsia="zh-CN"/>
        </w:rPr>
      </w:pPr>
      <w:r w:rsidRPr="00BA7508">
        <w:rPr>
          <w:rFonts w:ascii="Arial" w:hAnsi="Arial" w:cs="Arial"/>
          <w:sz w:val="22"/>
          <w:szCs w:val="22"/>
          <w:lang w:eastAsia="zh-CN"/>
        </w:rPr>
        <w:t xml:space="preserve">d) </w:t>
      </w:r>
      <w:r w:rsidRPr="00BA7508">
        <w:rPr>
          <w:rFonts w:ascii="Arial" w:hAnsi="Arial" w:cs="Arial"/>
          <w:sz w:val="22"/>
          <w:szCs w:val="22"/>
        </w:rPr>
        <w:t xml:space="preserve">I e II estão incorretas e III está correta. </w:t>
      </w:r>
      <w:r w:rsidRPr="00BA7508">
        <w:rPr>
          <w:rFonts w:ascii="Arial" w:hAnsi="Arial" w:cs="Arial"/>
          <w:sz w:val="22"/>
          <w:szCs w:val="22"/>
          <w:lang w:eastAsia="zh-CN"/>
        </w:rPr>
        <w:t xml:space="preserve">  </w:t>
      </w:r>
    </w:p>
    <w:p w14:paraId="320CD57E" w14:textId="4143CB24" w:rsidR="00EA40E9" w:rsidRPr="00BA7508" w:rsidRDefault="002E7158" w:rsidP="006B7966">
      <w:pPr>
        <w:ind w:left="227" w:hanging="227"/>
        <w:jc w:val="both"/>
        <w:rPr>
          <w:rFonts w:ascii="Arial" w:hAnsi="Arial" w:cs="Arial"/>
          <w:sz w:val="22"/>
          <w:szCs w:val="22"/>
          <w:lang w:eastAsia="zh-CN"/>
        </w:rPr>
      </w:pPr>
      <w:r w:rsidRPr="00BA7508">
        <w:rPr>
          <w:rFonts w:ascii="Arial" w:hAnsi="Arial" w:cs="Arial"/>
          <w:sz w:val="22"/>
          <w:szCs w:val="22"/>
          <w:lang w:eastAsia="zh-CN"/>
        </w:rPr>
        <w:t xml:space="preserve">e) </w:t>
      </w:r>
      <w:r w:rsidRPr="00BA7508">
        <w:rPr>
          <w:rFonts w:ascii="Arial" w:hAnsi="Arial" w:cs="Arial"/>
          <w:sz w:val="22"/>
          <w:szCs w:val="22"/>
        </w:rPr>
        <w:t xml:space="preserve">I e II estão corretas e III está incorreta. </w:t>
      </w:r>
      <w:r w:rsidRPr="00BA7508">
        <w:rPr>
          <w:rFonts w:ascii="Arial" w:hAnsi="Arial" w:cs="Arial"/>
          <w:sz w:val="22"/>
          <w:szCs w:val="22"/>
          <w:lang w:eastAsia="zh-CN"/>
        </w:rPr>
        <w:t xml:space="preserve">  </w:t>
      </w:r>
    </w:p>
    <w:sectPr w:rsidR="00EA40E9" w:rsidRPr="00BA7508" w:rsidSect="00143160">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7FB8F" w14:textId="77777777" w:rsidR="00B4696D" w:rsidRDefault="00B4696D" w:rsidP="008C3103">
      <w:r>
        <w:separator/>
      </w:r>
    </w:p>
  </w:endnote>
  <w:endnote w:type="continuationSeparator" w:id="0">
    <w:p w14:paraId="5ECF3218" w14:textId="77777777" w:rsidR="00B4696D" w:rsidRDefault="00B4696D"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293649"/>
      <w:docPartObj>
        <w:docPartGallery w:val="Page Numbers (Bottom of Page)"/>
        <w:docPartUnique/>
      </w:docPartObj>
    </w:sdtPr>
    <w:sdtContent>
      <w:p w14:paraId="13197E1C" w14:textId="45061457" w:rsidR="00582318" w:rsidRDefault="00582318">
        <w:pPr>
          <w:pStyle w:val="Rodap"/>
          <w:jc w:val="center"/>
        </w:pPr>
        <w:r>
          <w:fldChar w:fldCharType="begin"/>
        </w:r>
        <w:r>
          <w:instrText>PAGE   \* MERGEFORMAT</w:instrText>
        </w:r>
        <w:r>
          <w:fldChar w:fldCharType="separate"/>
        </w:r>
        <w:r w:rsidR="00BA7508">
          <w:rPr>
            <w:noProof/>
          </w:rPr>
          <w:t>5</w:t>
        </w:r>
        <w:r>
          <w:fldChar w:fldCharType="end"/>
        </w:r>
      </w:p>
    </w:sdtContent>
  </w:sdt>
  <w:p w14:paraId="77351AF3" w14:textId="77777777" w:rsidR="00582318" w:rsidRDefault="005823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85619" w14:textId="77777777" w:rsidR="00B4696D" w:rsidRDefault="00B4696D" w:rsidP="008C3103">
      <w:r>
        <w:separator/>
      </w:r>
    </w:p>
  </w:footnote>
  <w:footnote w:type="continuationSeparator" w:id="0">
    <w:p w14:paraId="5938794E" w14:textId="77777777" w:rsidR="00B4696D" w:rsidRDefault="00B4696D" w:rsidP="008C3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8"/>
  </w:num>
  <w:num w:numId="3">
    <w:abstractNumId w:val="18"/>
  </w:num>
  <w:num w:numId="4">
    <w:abstractNumId w:val="15"/>
  </w:num>
  <w:num w:numId="5">
    <w:abstractNumId w:val="10"/>
  </w:num>
  <w:num w:numId="6">
    <w:abstractNumId w:val="3"/>
  </w:num>
  <w:num w:numId="7">
    <w:abstractNumId w:val="25"/>
  </w:num>
  <w:num w:numId="8">
    <w:abstractNumId w:val="16"/>
  </w:num>
  <w:num w:numId="9">
    <w:abstractNumId w:val="7"/>
  </w:num>
  <w:num w:numId="10">
    <w:abstractNumId w:val="5"/>
  </w:num>
  <w:num w:numId="11">
    <w:abstractNumId w:val="11"/>
  </w:num>
  <w:num w:numId="12">
    <w:abstractNumId w:val="14"/>
  </w:num>
  <w:num w:numId="13">
    <w:abstractNumId w:val="28"/>
  </w:num>
  <w:num w:numId="14">
    <w:abstractNumId w:val="21"/>
  </w:num>
  <w:num w:numId="15">
    <w:abstractNumId w:val="6"/>
  </w:num>
  <w:num w:numId="16">
    <w:abstractNumId w:val="0"/>
  </w:num>
  <w:num w:numId="17">
    <w:abstractNumId w:val="4"/>
  </w:num>
  <w:num w:numId="18">
    <w:abstractNumId w:val="23"/>
  </w:num>
  <w:num w:numId="19">
    <w:abstractNumId w:val="20"/>
  </w:num>
  <w:num w:numId="20">
    <w:abstractNumId w:val="17"/>
  </w:num>
  <w:num w:numId="21">
    <w:abstractNumId w:val="13"/>
  </w:num>
  <w:num w:numId="22">
    <w:abstractNumId w:val="9"/>
  </w:num>
  <w:num w:numId="23">
    <w:abstractNumId w:val="26"/>
  </w:num>
  <w:num w:numId="24">
    <w:abstractNumId w:val="27"/>
  </w:num>
  <w:num w:numId="25">
    <w:abstractNumId w:val="2"/>
  </w:num>
  <w:num w:numId="26">
    <w:abstractNumId w:val="12"/>
  </w:num>
  <w:num w:numId="27">
    <w:abstractNumId w:val="24"/>
  </w:num>
  <w:num w:numId="28">
    <w:abstractNumId w:val="1"/>
  </w:num>
  <w:num w:numId="29">
    <w:abstractNumId w:val="22"/>
  </w:num>
  <w:num w:numId="3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C4"/>
    <w:rsid w:val="00002056"/>
    <w:rsid w:val="00002CBD"/>
    <w:rsid w:val="000040E4"/>
    <w:rsid w:val="00005429"/>
    <w:rsid w:val="000150C2"/>
    <w:rsid w:val="00021556"/>
    <w:rsid w:val="00022B20"/>
    <w:rsid w:val="00024570"/>
    <w:rsid w:val="0002499B"/>
    <w:rsid w:val="00025BBD"/>
    <w:rsid w:val="00037747"/>
    <w:rsid w:val="000442E5"/>
    <w:rsid w:val="00044EA7"/>
    <w:rsid w:val="00046A20"/>
    <w:rsid w:val="000508B5"/>
    <w:rsid w:val="00051C47"/>
    <w:rsid w:val="000524EF"/>
    <w:rsid w:val="00053C4B"/>
    <w:rsid w:val="000544EF"/>
    <w:rsid w:val="00054A35"/>
    <w:rsid w:val="00054F73"/>
    <w:rsid w:val="0006434C"/>
    <w:rsid w:val="000660B1"/>
    <w:rsid w:val="00071BB6"/>
    <w:rsid w:val="00080D12"/>
    <w:rsid w:val="00081AC9"/>
    <w:rsid w:val="00082291"/>
    <w:rsid w:val="0009345C"/>
    <w:rsid w:val="00094AC2"/>
    <w:rsid w:val="00094B44"/>
    <w:rsid w:val="00097B41"/>
    <w:rsid w:val="000A18E5"/>
    <w:rsid w:val="000A1F99"/>
    <w:rsid w:val="000A5CE3"/>
    <w:rsid w:val="000A7D60"/>
    <w:rsid w:val="000B0D46"/>
    <w:rsid w:val="000B27EB"/>
    <w:rsid w:val="000B3943"/>
    <w:rsid w:val="000B626E"/>
    <w:rsid w:val="000B7CA9"/>
    <w:rsid w:val="000C103F"/>
    <w:rsid w:val="000D404C"/>
    <w:rsid w:val="000D70E1"/>
    <w:rsid w:val="000E15D0"/>
    <w:rsid w:val="000E2059"/>
    <w:rsid w:val="000E3D65"/>
    <w:rsid w:val="000E3E2A"/>
    <w:rsid w:val="000E5D6B"/>
    <w:rsid w:val="000F21D0"/>
    <w:rsid w:val="000F3D10"/>
    <w:rsid w:val="000F70BA"/>
    <w:rsid w:val="001076EB"/>
    <w:rsid w:val="00112357"/>
    <w:rsid w:val="001146E1"/>
    <w:rsid w:val="00121577"/>
    <w:rsid w:val="00124A37"/>
    <w:rsid w:val="00131757"/>
    <w:rsid w:val="00131F62"/>
    <w:rsid w:val="001352CD"/>
    <w:rsid w:val="00143160"/>
    <w:rsid w:val="00143A19"/>
    <w:rsid w:val="0015142F"/>
    <w:rsid w:val="00163E99"/>
    <w:rsid w:val="00166D9F"/>
    <w:rsid w:val="0017149F"/>
    <w:rsid w:val="00173449"/>
    <w:rsid w:val="001755F7"/>
    <w:rsid w:val="00183BE7"/>
    <w:rsid w:val="001927EC"/>
    <w:rsid w:val="00196693"/>
    <w:rsid w:val="00196C38"/>
    <w:rsid w:val="001A02C3"/>
    <w:rsid w:val="001A6D37"/>
    <w:rsid w:val="001B0ADD"/>
    <w:rsid w:val="001B72FB"/>
    <w:rsid w:val="001C01F7"/>
    <w:rsid w:val="001D0A04"/>
    <w:rsid w:val="001D2CBF"/>
    <w:rsid w:val="001D2F93"/>
    <w:rsid w:val="001D4E07"/>
    <w:rsid w:val="001D6C2E"/>
    <w:rsid w:val="001D6F59"/>
    <w:rsid w:val="001D7ECB"/>
    <w:rsid w:val="001E2D72"/>
    <w:rsid w:val="001E560A"/>
    <w:rsid w:val="001F3E20"/>
    <w:rsid w:val="001F4104"/>
    <w:rsid w:val="001F493D"/>
    <w:rsid w:val="002146F6"/>
    <w:rsid w:val="0021567D"/>
    <w:rsid w:val="00215EB2"/>
    <w:rsid w:val="00217024"/>
    <w:rsid w:val="00217C8F"/>
    <w:rsid w:val="002309F1"/>
    <w:rsid w:val="00233178"/>
    <w:rsid w:val="002400E3"/>
    <w:rsid w:val="00242F98"/>
    <w:rsid w:val="0024405A"/>
    <w:rsid w:val="00245513"/>
    <w:rsid w:val="002472F2"/>
    <w:rsid w:val="00260050"/>
    <w:rsid w:val="00260B16"/>
    <w:rsid w:val="0026525E"/>
    <w:rsid w:val="002658B9"/>
    <w:rsid w:val="002678AB"/>
    <w:rsid w:val="002749B6"/>
    <w:rsid w:val="00284043"/>
    <w:rsid w:val="0029178B"/>
    <w:rsid w:val="00292245"/>
    <w:rsid w:val="00293AAB"/>
    <w:rsid w:val="00293D4A"/>
    <w:rsid w:val="00294B5C"/>
    <w:rsid w:val="00296E63"/>
    <w:rsid w:val="002A51FB"/>
    <w:rsid w:val="002A6EF6"/>
    <w:rsid w:val="002B31D4"/>
    <w:rsid w:val="002B3248"/>
    <w:rsid w:val="002B5016"/>
    <w:rsid w:val="002B6097"/>
    <w:rsid w:val="002C2FC1"/>
    <w:rsid w:val="002C40C4"/>
    <w:rsid w:val="002C5462"/>
    <w:rsid w:val="002D07C8"/>
    <w:rsid w:val="002D4551"/>
    <w:rsid w:val="002D58C6"/>
    <w:rsid w:val="002D6A33"/>
    <w:rsid w:val="002E0887"/>
    <w:rsid w:val="002E175D"/>
    <w:rsid w:val="002E2AD2"/>
    <w:rsid w:val="002E7158"/>
    <w:rsid w:val="0030534B"/>
    <w:rsid w:val="00310F6A"/>
    <w:rsid w:val="00313D07"/>
    <w:rsid w:val="00323F5A"/>
    <w:rsid w:val="00336D23"/>
    <w:rsid w:val="00337F51"/>
    <w:rsid w:val="003410D5"/>
    <w:rsid w:val="0034244E"/>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249D"/>
    <w:rsid w:val="00384F6D"/>
    <w:rsid w:val="00393112"/>
    <w:rsid w:val="00397B30"/>
    <w:rsid w:val="003A0DF1"/>
    <w:rsid w:val="003A4F49"/>
    <w:rsid w:val="003A7370"/>
    <w:rsid w:val="003B7BC8"/>
    <w:rsid w:val="003C13E9"/>
    <w:rsid w:val="003C50C2"/>
    <w:rsid w:val="003D0762"/>
    <w:rsid w:val="003D655B"/>
    <w:rsid w:val="003E14F7"/>
    <w:rsid w:val="003E4285"/>
    <w:rsid w:val="003E49DF"/>
    <w:rsid w:val="003E67C2"/>
    <w:rsid w:val="003F6159"/>
    <w:rsid w:val="00401F60"/>
    <w:rsid w:val="00402622"/>
    <w:rsid w:val="00407C3B"/>
    <w:rsid w:val="00412F79"/>
    <w:rsid w:val="004262F6"/>
    <w:rsid w:val="00435D3F"/>
    <w:rsid w:val="00437230"/>
    <w:rsid w:val="0044044B"/>
    <w:rsid w:val="00450638"/>
    <w:rsid w:val="00450F29"/>
    <w:rsid w:val="0045153B"/>
    <w:rsid w:val="00467BE0"/>
    <w:rsid w:val="004701EB"/>
    <w:rsid w:val="00471E14"/>
    <w:rsid w:val="004724DE"/>
    <w:rsid w:val="00472810"/>
    <w:rsid w:val="00484A3B"/>
    <w:rsid w:val="0048564B"/>
    <w:rsid w:val="004861AC"/>
    <w:rsid w:val="004869CE"/>
    <w:rsid w:val="00491DDF"/>
    <w:rsid w:val="0049335A"/>
    <w:rsid w:val="00494A23"/>
    <w:rsid w:val="00494C97"/>
    <w:rsid w:val="004972D9"/>
    <w:rsid w:val="004A003F"/>
    <w:rsid w:val="004B0C4A"/>
    <w:rsid w:val="004B5535"/>
    <w:rsid w:val="004C237F"/>
    <w:rsid w:val="004C27C8"/>
    <w:rsid w:val="004D14BD"/>
    <w:rsid w:val="004D44D4"/>
    <w:rsid w:val="004D4621"/>
    <w:rsid w:val="004D7694"/>
    <w:rsid w:val="004E6416"/>
    <w:rsid w:val="004F1B76"/>
    <w:rsid w:val="00501578"/>
    <w:rsid w:val="0051006B"/>
    <w:rsid w:val="00514FEB"/>
    <w:rsid w:val="00515D54"/>
    <w:rsid w:val="00520E86"/>
    <w:rsid w:val="00522EBC"/>
    <w:rsid w:val="005231A5"/>
    <w:rsid w:val="00533050"/>
    <w:rsid w:val="005346FF"/>
    <w:rsid w:val="00534DA7"/>
    <w:rsid w:val="005377BE"/>
    <w:rsid w:val="0054212F"/>
    <w:rsid w:val="00547522"/>
    <w:rsid w:val="0055456D"/>
    <w:rsid w:val="0056610E"/>
    <w:rsid w:val="005732B6"/>
    <w:rsid w:val="005808C4"/>
    <w:rsid w:val="00582318"/>
    <w:rsid w:val="0059273D"/>
    <w:rsid w:val="00592D05"/>
    <w:rsid w:val="005A0A39"/>
    <w:rsid w:val="005A15F2"/>
    <w:rsid w:val="005A2156"/>
    <w:rsid w:val="005A2C3C"/>
    <w:rsid w:val="005A5FCD"/>
    <w:rsid w:val="005B0FC6"/>
    <w:rsid w:val="005B36C1"/>
    <w:rsid w:val="005B3E22"/>
    <w:rsid w:val="005B4885"/>
    <w:rsid w:val="005B757B"/>
    <w:rsid w:val="005C32E6"/>
    <w:rsid w:val="005C4E4B"/>
    <w:rsid w:val="005C76BC"/>
    <w:rsid w:val="005D19B5"/>
    <w:rsid w:val="005D7A6F"/>
    <w:rsid w:val="005E2D16"/>
    <w:rsid w:val="005E329D"/>
    <w:rsid w:val="005E41BA"/>
    <w:rsid w:val="005E4D49"/>
    <w:rsid w:val="005E74AF"/>
    <w:rsid w:val="005F0638"/>
    <w:rsid w:val="005F0EE7"/>
    <w:rsid w:val="005F3405"/>
    <w:rsid w:val="00600A27"/>
    <w:rsid w:val="00605A91"/>
    <w:rsid w:val="00607846"/>
    <w:rsid w:val="00610F8C"/>
    <w:rsid w:val="00612E05"/>
    <w:rsid w:val="006131D0"/>
    <w:rsid w:val="0061711D"/>
    <w:rsid w:val="006212F7"/>
    <w:rsid w:val="00622659"/>
    <w:rsid w:val="00627117"/>
    <w:rsid w:val="0063138E"/>
    <w:rsid w:val="0063168A"/>
    <w:rsid w:val="00631C94"/>
    <w:rsid w:val="00632CCF"/>
    <w:rsid w:val="006344D7"/>
    <w:rsid w:val="006407E7"/>
    <w:rsid w:val="0064103F"/>
    <w:rsid w:val="0064148C"/>
    <w:rsid w:val="006422C1"/>
    <w:rsid w:val="00642748"/>
    <w:rsid w:val="00643628"/>
    <w:rsid w:val="0064540C"/>
    <w:rsid w:val="00663839"/>
    <w:rsid w:val="00663CC0"/>
    <w:rsid w:val="0066700A"/>
    <w:rsid w:val="00671461"/>
    <w:rsid w:val="006755AE"/>
    <w:rsid w:val="00680059"/>
    <w:rsid w:val="0069510C"/>
    <w:rsid w:val="00697B68"/>
    <w:rsid w:val="006A4BC4"/>
    <w:rsid w:val="006A5EAB"/>
    <w:rsid w:val="006B0012"/>
    <w:rsid w:val="006B0EDB"/>
    <w:rsid w:val="006B1232"/>
    <w:rsid w:val="006B44E3"/>
    <w:rsid w:val="006B5A5A"/>
    <w:rsid w:val="006B68CF"/>
    <w:rsid w:val="006B7966"/>
    <w:rsid w:val="006C2453"/>
    <w:rsid w:val="006C2B95"/>
    <w:rsid w:val="006C5858"/>
    <w:rsid w:val="006C6936"/>
    <w:rsid w:val="006D67C0"/>
    <w:rsid w:val="006D7E2B"/>
    <w:rsid w:val="006E14B0"/>
    <w:rsid w:val="006E28D1"/>
    <w:rsid w:val="006F0C5F"/>
    <w:rsid w:val="006F2B2F"/>
    <w:rsid w:val="006F37EB"/>
    <w:rsid w:val="006F788D"/>
    <w:rsid w:val="00703551"/>
    <w:rsid w:val="00713928"/>
    <w:rsid w:val="00721740"/>
    <w:rsid w:val="00725899"/>
    <w:rsid w:val="00727235"/>
    <w:rsid w:val="00741104"/>
    <w:rsid w:val="00744FD9"/>
    <w:rsid w:val="00750763"/>
    <w:rsid w:val="0075187A"/>
    <w:rsid w:val="0075473E"/>
    <w:rsid w:val="007555D3"/>
    <w:rsid w:val="007572BF"/>
    <w:rsid w:val="00762FB9"/>
    <w:rsid w:val="007665C4"/>
    <w:rsid w:val="00771F2B"/>
    <w:rsid w:val="007740CB"/>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2530"/>
    <w:rsid w:val="007B2D88"/>
    <w:rsid w:val="007B4048"/>
    <w:rsid w:val="007B51ED"/>
    <w:rsid w:val="007B6B38"/>
    <w:rsid w:val="007C4DFA"/>
    <w:rsid w:val="007C7661"/>
    <w:rsid w:val="007D2BDF"/>
    <w:rsid w:val="007D449F"/>
    <w:rsid w:val="007D4A01"/>
    <w:rsid w:val="007E6B91"/>
    <w:rsid w:val="007F12CF"/>
    <w:rsid w:val="00802315"/>
    <w:rsid w:val="0081583F"/>
    <w:rsid w:val="00816E1E"/>
    <w:rsid w:val="0082255E"/>
    <w:rsid w:val="00822E0B"/>
    <w:rsid w:val="00827B63"/>
    <w:rsid w:val="00831D5B"/>
    <w:rsid w:val="00834A71"/>
    <w:rsid w:val="00840EB8"/>
    <w:rsid w:val="008503DB"/>
    <w:rsid w:val="00851408"/>
    <w:rsid w:val="00852CAD"/>
    <w:rsid w:val="0085374D"/>
    <w:rsid w:val="00853BDA"/>
    <w:rsid w:val="00856EE9"/>
    <w:rsid w:val="00857833"/>
    <w:rsid w:val="00861C70"/>
    <w:rsid w:val="0086406A"/>
    <w:rsid w:val="00865216"/>
    <w:rsid w:val="008656E1"/>
    <w:rsid w:val="00870224"/>
    <w:rsid w:val="00874F1E"/>
    <w:rsid w:val="0087683E"/>
    <w:rsid w:val="008774FC"/>
    <w:rsid w:val="00887375"/>
    <w:rsid w:val="008873F9"/>
    <w:rsid w:val="00890E12"/>
    <w:rsid w:val="0089211C"/>
    <w:rsid w:val="00896E37"/>
    <w:rsid w:val="00897531"/>
    <w:rsid w:val="008A13B2"/>
    <w:rsid w:val="008A1905"/>
    <w:rsid w:val="008A2C72"/>
    <w:rsid w:val="008A2DB7"/>
    <w:rsid w:val="008A34A7"/>
    <w:rsid w:val="008A4DC4"/>
    <w:rsid w:val="008A5C33"/>
    <w:rsid w:val="008B019A"/>
    <w:rsid w:val="008B0EB8"/>
    <w:rsid w:val="008C0F76"/>
    <w:rsid w:val="008C2CF1"/>
    <w:rsid w:val="008C3103"/>
    <w:rsid w:val="008C463A"/>
    <w:rsid w:val="008C6C91"/>
    <w:rsid w:val="008D149C"/>
    <w:rsid w:val="008D583F"/>
    <w:rsid w:val="008D6E16"/>
    <w:rsid w:val="008D77D4"/>
    <w:rsid w:val="008E6687"/>
    <w:rsid w:val="008E6DD4"/>
    <w:rsid w:val="008F3A5D"/>
    <w:rsid w:val="008F3B48"/>
    <w:rsid w:val="008F3BE0"/>
    <w:rsid w:val="00906368"/>
    <w:rsid w:val="009176D1"/>
    <w:rsid w:val="009253B5"/>
    <w:rsid w:val="00925DDE"/>
    <w:rsid w:val="009345C1"/>
    <w:rsid w:val="00936849"/>
    <w:rsid w:val="0094056F"/>
    <w:rsid w:val="00944E39"/>
    <w:rsid w:val="009462FA"/>
    <w:rsid w:val="00946E50"/>
    <w:rsid w:val="00952FBF"/>
    <w:rsid w:val="00956E14"/>
    <w:rsid w:val="00963847"/>
    <w:rsid w:val="00970E72"/>
    <w:rsid w:val="00973A6D"/>
    <w:rsid w:val="00977158"/>
    <w:rsid w:val="009777B3"/>
    <w:rsid w:val="00992C4C"/>
    <w:rsid w:val="00993600"/>
    <w:rsid w:val="009957A0"/>
    <w:rsid w:val="009959D1"/>
    <w:rsid w:val="00996D7C"/>
    <w:rsid w:val="009979E7"/>
    <w:rsid w:val="009B248A"/>
    <w:rsid w:val="009B40DE"/>
    <w:rsid w:val="009B43F4"/>
    <w:rsid w:val="009B4993"/>
    <w:rsid w:val="009B7023"/>
    <w:rsid w:val="009B7C27"/>
    <w:rsid w:val="009C1C3A"/>
    <w:rsid w:val="009C7301"/>
    <w:rsid w:val="009D0636"/>
    <w:rsid w:val="009D1A35"/>
    <w:rsid w:val="009D1ADA"/>
    <w:rsid w:val="009D5003"/>
    <w:rsid w:val="009D6118"/>
    <w:rsid w:val="009D6AAF"/>
    <w:rsid w:val="009E5A7D"/>
    <w:rsid w:val="009F58F6"/>
    <w:rsid w:val="009F5C1C"/>
    <w:rsid w:val="00A01B45"/>
    <w:rsid w:val="00A05336"/>
    <w:rsid w:val="00A058BF"/>
    <w:rsid w:val="00A0691B"/>
    <w:rsid w:val="00A13BA6"/>
    <w:rsid w:val="00A15052"/>
    <w:rsid w:val="00A162F5"/>
    <w:rsid w:val="00A226A4"/>
    <w:rsid w:val="00A25F7E"/>
    <w:rsid w:val="00A32F02"/>
    <w:rsid w:val="00A3453D"/>
    <w:rsid w:val="00A35517"/>
    <w:rsid w:val="00A37D80"/>
    <w:rsid w:val="00A405A2"/>
    <w:rsid w:val="00A44880"/>
    <w:rsid w:val="00A47A1A"/>
    <w:rsid w:val="00A55E67"/>
    <w:rsid w:val="00A62CE1"/>
    <w:rsid w:val="00A65523"/>
    <w:rsid w:val="00A710D3"/>
    <w:rsid w:val="00A71D09"/>
    <w:rsid w:val="00A72769"/>
    <w:rsid w:val="00A758F7"/>
    <w:rsid w:val="00A82E50"/>
    <w:rsid w:val="00A85847"/>
    <w:rsid w:val="00A863B5"/>
    <w:rsid w:val="00A87C69"/>
    <w:rsid w:val="00A90CBA"/>
    <w:rsid w:val="00A95838"/>
    <w:rsid w:val="00A97338"/>
    <w:rsid w:val="00A97AAA"/>
    <w:rsid w:val="00AA1368"/>
    <w:rsid w:val="00AA5939"/>
    <w:rsid w:val="00AA61A1"/>
    <w:rsid w:val="00AA6244"/>
    <w:rsid w:val="00AD0D30"/>
    <w:rsid w:val="00AD0F37"/>
    <w:rsid w:val="00AD5F8E"/>
    <w:rsid w:val="00AE06D7"/>
    <w:rsid w:val="00AE4909"/>
    <w:rsid w:val="00AE6509"/>
    <w:rsid w:val="00AE6C6D"/>
    <w:rsid w:val="00AF3E57"/>
    <w:rsid w:val="00B000FC"/>
    <w:rsid w:val="00B0287D"/>
    <w:rsid w:val="00B047DD"/>
    <w:rsid w:val="00B051F9"/>
    <w:rsid w:val="00B10EC5"/>
    <w:rsid w:val="00B116E1"/>
    <w:rsid w:val="00B13780"/>
    <w:rsid w:val="00B13D05"/>
    <w:rsid w:val="00B15BAD"/>
    <w:rsid w:val="00B27B16"/>
    <w:rsid w:val="00B30597"/>
    <w:rsid w:val="00B3297E"/>
    <w:rsid w:val="00B357DE"/>
    <w:rsid w:val="00B4013C"/>
    <w:rsid w:val="00B40F94"/>
    <w:rsid w:val="00B422A3"/>
    <w:rsid w:val="00B4696D"/>
    <w:rsid w:val="00B536F2"/>
    <w:rsid w:val="00B54F12"/>
    <w:rsid w:val="00B66869"/>
    <w:rsid w:val="00B732F5"/>
    <w:rsid w:val="00B80166"/>
    <w:rsid w:val="00B81F42"/>
    <w:rsid w:val="00B8364C"/>
    <w:rsid w:val="00BA7508"/>
    <w:rsid w:val="00BC3FDE"/>
    <w:rsid w:val="00BD188A"/>
    <w:rsid w:val="00BD243E"/>
    <w:rsid w:val="00BD34AB"/>
    <w:rsid w:val="00BD3B6D"/>
    <w:rsid w:val="00BD4CAB"/>
    <w:rsid w:val="00BE0115"/>
    <w:rsid w:val="00BE0AE3"/>
    <w:rsid w:val="00BE12DD"/>
    <w:rsid w:val="00BE68D1"/>
    <w:rsid w:val="00BF0DD7"/>
    <w:rsid w:val="00BF0EA5"/>
    <w:rsid w:val="00BF26DD"/>
    <w:rsid w:val="00BF2F59"/>
    <w:rsid w:val="00BF6088"/>
    <w:rsid w:val="00BF709A"/>
    <w:rsid w:val="00BF752A"/>
    <w:rsid w:val="00C00D02"/>
    <w:rsid w:val="00C03AA7"/>
    <w:rsid w:val="00C06634"/>
    <w:rsid w:val="00C06B8D"/>
    <w:rsid w:val="00C14270"/>
    <w:rsid w:val="00C14739"/>
    <w:rsid w:val="00C17D4B"/>
    <w:rsid w:val="00C20062"/>
    <w:rsid w:val="00C216CD"/>
    <w:rsid w:val="00C21DA3"/>
    <w:rsid w:val="00C26741"/>
    <w:rsid w:val="00C326E6"/>
    <w:rsid w:val="00C4524C"/>
    <w:rsid w:val="00C4662B"/>
    <w:rsid w:val="00C47099"/>
    <w:rsid w:val="00C520FD"/>
    <w:rsid w:val="00C5237A"/>
    <w:rsid w:val="00C53476"/>
    <w:rsid w:val="00C55E22"/>
    <w:rsid w:val="00C55F83"/>
    <w:rsid w:val="00C6084C"/>
    <w:rsid w:val="00C62576"/>
    <w:rsid w:val="00C6390A"/>
    <w:rsid w:val="00C63C66"/>
    <w:rsid w:val="00C64A39"/>
    <w:rsid w:val="00C66E07"/>
    <w:rsid w:val="00C74319"/>
    <w:rsid w:val="00C82035"/>
    <w:rsid w:val="00C843FD"/>
    <w:rsid w:val="00C94194"/>
    <w:rsid w:val="00C95C51"/>
    <w:rsid w:val="00CA11B5"/>
    <w:rsid w:val="00CA2DFF"/>
    <w:rsid w:val="00CB0752"/>
    <w:rsid w:val="00CB1B6C"/>
    <w:rsid w:val="00CC0619"/>
    <w:rsid w:val="00CC4F4C"/>
    <w:rsid w:val="00CC6043"/>
    <w:rsid w:val="00CD1F23"/>
    <w:rsid w:val="00CD2530"/>
    <w:rsid w:val="00CD60C6"/>
    <w:rsid w:val="00CE0BE7"/>
    <w:rsid w:val="00CE1EF2"/>
    <w:rsid w:val="00CE6B62"/>
    <w:rsid w:val="00CF4EAE"/>
    <w:rsid w:val="00CF61B4"/>
    <w:rsid w:val="00CF6CBE"/>
    <w:rsid w:val="00CF7157"/>
    <w:rsid w:val="00D07229"/>
    <w:rsid w:val="00D154D9"/>
    <w:rsid w:val="00D24305"/>
    <w:rsid w:val="00D2471F"/>
    <w:rsid w:val="00D307A3"/>
    <w:rsid w:val="00D34E93"/>
    <w:rsid w:val="00D36164"/>
    <w:rsid w:val="00D361D8"/>
    <w:rsid w:val="00D364BC"/>
    <w:rsid w:val="00D4079B"/>
    <w:rsid w:val="00D44E88"/>
    <w:rsid w:val="00D47DA1"/>
    <w:rsid w:val="00D546D5"/>
    <w:rsid w:val="00D5570C"/>
    <w:rsid w:val="00D56499"/>
    <w:rsid w:val="00D56D54"/>
    <w:rsid w:val="00D63AAC"/>
    <w:rsid w:val="00D76F0B"/>
    <w:rsid w:val="00D77DDC"/>
    <w:rsid w:val="00D80A10"/>
    <w:rsid w:val="00D81B1A"/>
    <w:rsid w:val="00D82BD4"/>
    <w:rsid w:val="00D83639"/>
    <w:rsid w:val="00D84A8C"/>
    <w:rsid w:val="00D87D00"/>
    <w:rsid w:val="00D900BE"/>
    <w:rsid w:val="00D92A04"/>
    <w:rsid w:val="00D931FF"/>
    <w:rsid w:val="00D95FC9"/>
    <w:rsid w:val="00D97B10"/>
    <w:rsid w:val="00DA0047"/>
    <w:rsid w:val="00DA0964"/>
    <w:rsid w:val="00DB199E"/>
    <w:rsid w:val="00DB1C04"/>
    <w:rsid w:val="00DB24AA"/>
    <w:rsid w:val="00DB56A4"/>
    <w:rsid w:val="00DB798F"/>
    <w:rsid w:val="00DC1C5B"/>
    <w:rsid w:val="00DC6923"/>
    <w:rsid w:val="00DC7E1A"/>
    <w:rsid w:val="00DD37E3"/>
    <w:rsid w:val="00DD7079"/>
    <w:rsid w:val="00DE23BC"/>
    <w:rsid w:val="00DE4BEA"/>
    <w:rsid w:val="00DF043B"/>
    <w:rsid w:val="00DF5113"/>
    <w:rsid w:val="00DF515D"/>
    <w:rsid w:val="00DF7C83"/>
    <w:rsid w:val="00DF7C87"/>
    <w:rsid w:val="00E006C3"/>
    <w:rsid w:val="00E00F9F"/>
    <w:rsid w:val="00E019FC"/>
    <w:rsid w:val="00E0374D"/>
    <w:rsid w:val="00E03A76"/>
    <w:rsid w:val="00E04541"/>
    <w:rsid w:val="00E06CAC"/>
    <w:rsid w:val="00E06FCA"/>
    <w:rsid w:val="00E13677"/>
    <w:rsid w:val="00E140E5"/>
    <w:rsid w:val="00E15190"/>
    <w:rsid w:val="00E21ABB"/>
    <w:rsid w:val="00E24BCB"/>
    <w:rsid w:val="00E24CDF"/>
    <w:rsid w:val="00E30605"/>
    <w:rsid w:val="00E31B17"/>
    <w:rsid w:val="00E31C96"/>
    <w:rsid w:val="00E33A9B"/>
    <w:rsid w:val="00E35789"/>
    <w:rsid w:val="00E443F3"/>
    <w:rsid w:val="00E55A15"/>
    <w:rsid w:val="00E60D07"/>
    <w:rsid w:val="00E623CE"/>
    <w:rsid w:val="00E63D33"/>
    <w:rsid w:val="00E64473"/>
    <w:rsid w:val="00E80769"/>
    <w:rsid w:val="00E85F0C"/>
    <w:rsid w:val="00E8748B"/>
    <w:rsid w:val="00E94937"/>
    <w:rsid w:val="00EA28EC"/>
    <w:rsid w:val="00EA40E9"/>
    <w:rsid w:val="00EC7141"/>
    <w:rsid w:val="00ED202F"/>
    <w:rsid w:val="00ED7446"/>
    <w:rsid w:val="00ED7E70"/>
    <w:rsid w:val="00EF03D4"/>
    <w:rsid w:val="00EF0DB3"/>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0C90"/>
    <w:rsid w:val="00F4296E"/>
    <w:rsid w:val="00F44829"/>
    <w:rsid w:val="00F47D42"/>
    <w:rsid w:val="00F505E5"/>
    <w:rsid w:val="00F54264"/>
    <w:rsid w:val="00F70FC2"/>
    <w:rsid w:val="00F77397"/>
    <w:rsid w:val="00F809DC"/>
    <w:rsid w:val="00F828A3"/>
    <w:rsid w:val="00F8531A"/>
    <w:rsid w:val="00F91454"/>
    <w:rsid w:val="00F92047"/>
    <w:rsid w:val="00F94C39"/>
    <w:rsid w:val="00FA0365"/>
    <w:rsid w:val="00FA2654"/>
    <w:rsid w:val="00FA75D9"/>
    <w:rsid w:val="00FB2B8D"/>
    <w:rsid w:val="00FB70DB"/>
    <w:rsid w:val="00FC3AD4"/>
    <w:rsid w:val="00FC5D7D"/>
    <w:rsid w:val="00FC6F51"/>
    <w:rsid w:val="00FD18D4"/>
    <w:rsid w:val="00FD2CC9"/>
    <w:rsid w:val="00FD56E2"/>
    <w:rsid w:val="00FD5739"/>
    <w:rsid w:val="00FD7887"/>
    <w:rsid w:val="00FE1D26"/>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uiPriority w:val="99"/>
    <w:rsid w:val="008C3103"/>
    <w:pPr>
      <w:tabs>
        <w:tab w:val="center" w:pos="4252"/>
        <w:tab w:val="right" w:pos="8504"/>
      </w:tabs>
    </w:pPr>
  </w:style>
  <w:style w:type="character" w:customStyle="1" w:styleId="RodapChar">
    <w:name w:val="Rodapé Char"/>
    <w:basedOn w:val="Fontepargpadro"/>
    <w:link w:val="Rodap"/>
    <w:uiPriority w:val="99"/>
    <w:rsid w:val="008C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uiPriority w:val="99"/>
    <w:rsid w:val="008C3103"/>
    <w:pPr>
      <w:tabs>
        <w:tab w:val="center" w:pos="4252"/>
        <w:tab w:val="right" w:pos="8504"/>
      </w:tabs>
    </w:pPr>
  </w:style>
  <w:style w:type="character" w:customStyle="1" w:styleId="RodapChar">
    <w:name w:val="Rodapé Char"/>
    <w:basedOn w:val="Fontepargpadro"/>
    <w:link w:val="Rodap"/>
    <w:uiPriority w:val="99"/>
    <w:rsid w:val="008C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3C63-BFF3-45A2-96ED-0642D8A7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3247</Words>
  <Characters>17536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Daniel Matos</cp:lastModifiedBy>
  <cp:revision>3</cp:revision>
  <cp:lastPrinted>2023-02-08T10:21:00Z</cp:lastPrinted>
  <dcterms:created xsi:type="dcterms:W3CDTF">2025-09-17T17:11:00Z</dcterms:created>
  <dcterms:modified xsi:type="dcterms:W3CDTF">2025-09-17T17:11:00Z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