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2980" w14:textId="7FD546AE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</w:t>
      </w:r>
      <w:proofErr w:type="gramStart"/>
      <w:r w:rsidR="004256C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 -</w:t>
      </w:r>
      <w:proofErr w:type="gramEnd"/>
      <w:r w:rsidR="00A22A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Centro Educacional Marapendi</w:t>
      </w:r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10801FFB" w:rsidR="002964C2" w:rsidRDefault="00B8357C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0E4162F0">
                <wp:simplePos x="0" y="0"/>
                <wp:positionH relativeFrom="page">
                  <wp:align>center</wp:align>
                </wp:positionH>
                <wp:positionV relativeFrom="page">
                  <wp:posOffset>1069975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63EE004C" w:rsidR="00656568" w:rsidRPr="0023096F" w:rsidRDefault="0065656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1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DE GEOGRAFIA PARA A PROVA DE GEOGRAFIA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84.25pt;width:544pt;height:24pt;z-index:251651072;mso-wrap-distance-left:0;mso-wrap-distance-right:0;mso-position-horizontal:center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63EE004C" w:rsidR="00656568" w:rsidRPr="0023096F" w:rsidRDefault="00656568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1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DE GEOGRAFIA PARA A PROVA DE GEOGRAFIA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724E51"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457267">
        <w:rPr>
          <w:b/>
          <w:color w:val="000000"/>
          <w:sz w:val="24"/>
          <w:szCs w:val="24"/>
        </w:rPr>
        <w:t>7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7F436176" w14:textId="521BA807" w:rsidR="00BB0081" w:rsidRDefault="00BB0081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578E1DAB" w14:textId="41BC8CC3" w:rsidR="00BA3BD9" w:rsidRPr="00BA3BD9" w:rsidRDefault="00BA3BD9" w:rsidP="00BA3BD9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>1)</w:t>
      </w:r>
      <w:r w:rsidRPr="00BA3BD9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 w:rsidRPr="00BA3BD9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Povos tradicionais do Nordeste</w:t>
      </w:r>
    </w:p>
    <w:p w14:paraId="021504EA" w14:textId="77777777" w:rsidR="00BA3BD9" w:rsidRPr="00BA3BD9" w:rsidRDefault="00BA3BD9" w:rsidP="00BA3BD9">
      <w:pPr>
        <w:rPr>
          <w:rFonts w:ascii="Arial" w:eastAsia="Arial" w:hAnsi="Arial" w:cs="Arial"/>
          <w:sz w:val="22"/>
          <w:szCs w:val="22"/>
        </w:rPr>
      </w:pPr>
    </w:p>
    <w:p w14:paraId="750D2BDD" w14:textId="03471EE9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  <w:r w:rsidRPr="00BA3BD9">
        <w:rPr>
          <w:rFonts w:ascii="Arial" w:eastAsia="Arial" w:hAnsi="Arial" w:cs="Arial"/>
          <w:sz w:val="22"/>
          <w:szCs w:val="22"/>
        </w:rPr>
        <w:t xml:space="preserve">Desde o período colonial até os dias atuais, as </w:t>
      </w:r>
      <w:r>
        <w:rPr>
          <w:rFonts w:ascii="Arial" w:eastAsia="Arial" w:hAnsi="Arial" w:cs="Arial"/>
          <w:sz w:val="22"/>
          <w:szCs w:val="22"/>
        </w:rPr>
        <w:t>________________________</w:t>
      </w:r>
      <w:r w:rsidRPr="00BA3BD9">
        <w:rPr>
          <w:rFonts w:ascii="Arial" w:eastAsia="Arial" w:hAnsi="Arial" w:cs="Arial"/>
          <w:sz w:val="22"/>
          <w:szCs w:val="22"/>
        </w:rPr>
        <w:t xml:space="preserve"> são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submetidas a grande violência no Brasil. O contato entre os indígenas e 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colonizadores, no entanto, também proporcionou grande troca cultural e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conhecimentos sobre o território brasileiro. Assim como em outras regiões 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país, no Nordeste há populações indígenas que preservam seu modo de vida e se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fazem presentes na realidade social e política do país. Segundo dados do Censo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Demográfico 2010, 25,9% do total de indígenas viviam na Região Nordeste.</w:t>
      </w:r>
    </w:p>
    <w:p w14:paraId="19E8DED8" w14:textId="20C0F7FF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  <w:r w:rsidRPr="00BA3BD9">
        <w:rPr>
          <w:rFonts w:ascii="Arial" w:eastAsia="Arial" w:hAnsi="Arial" w:cs="Arial"/>
          <w:sz w:val="22"/>
          <w:szCs w:val="22"/>
        </w:rPr>
        <w:t>As atividades econômicas desenvolvidas no Nordeste, tal como a forma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ocupação dessa região, propiciaram o surgimento de diversas comunidades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tradicionais. Frequentemente afetada pela seca, a população que vive no Sertão,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 xml:space="preserve">conhecida como </w:t>
      </w:r>
      <w:r>
        <w:rPr>
          <w:rFonts w:ascii="Arial" w:eastAsia="Arial" w:hAnsi="Arial" w:cs="Arial"/>
          <w:sz w:val="22"/>
          <w:szCs w:val="22"/>
        </w:rPr>
        <w:t>______________________</w:t>
      </w:r>
      <w:r w:rsidRPr="00BA3BD9">
        <w:rPr>
          <w:rFonts w:ascii="Arial" w:eastAsia="Arial" w:hAnsi="Arial" w:cs="Arial"/>
          <w:sz w:val="22"/>
          <w:szCs w:val="22"/>
        </w:rPr>
        <w:t>, desenvolveu estratégias para ocupar o espaço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 xml:space="preserve">modo mais produtivo. Assim, formaram-se as comunidades </w:t>
      </w:r>
      <w:r>
        <w:rPr>
          <w:rFonts w:ascii="Arial" w:eastAsia="Arial" w:hAnsi="Arial" w:cs="Arial"/>
          <w:sz w:val="22"/>
          <w:szCs w:val="22"/>
        </w:rPr>
        <w:t>_____________________</w:t>
      </w:r>
      <w:r w:rsidRPr="00BA3BD9">
        <w:rPr>
          <w:rFonts w:ascii="Arial" w:eastAsia="Arial" w:hAnsi="Arial" w:cs="Arial"/>
          <w:sz w:val="22"/>
          <w:szCs w:val="22"/>
        </w:rPr>
        <w:t>, que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convivem na Caatinga, onde as terras são de uso comum para os moradores da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comunidade e, geralmente, destinadas à pecuária de caprinos. As manifestações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culturais sertanejas foram retratadas em filmes e em livros e se espalharam pelo</w:t>
      </w:r>
    </w:p>
    <w:p w14:paraId="114E2B07" w14:textId="3B55AA10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  <w:r w:rsidRPr="00BA3BD9">
        <w:rPr>
          <w:rFonts w:ascii="Arial" w:eastAsia="Arial" w:hAnsi="Arial" w:cs="Arial"/>
          <w:sz w:val="22"/>
          <w:szCs w:val="22"/>
        </w:rPr>
        <w:t xml:space="preserve">Brasil. O </w:t>
      </w:r>
      <w:r>
        <w:rPr>
          <w:rFonts w:ascii="Arial" w:eastAsia="Arial" w:hAnsi="Arial" w:cs="Arial"/>
          <w:sz w:val="22"/>
          <w:szCs w:val="22"/>
        </w:rPr>
        <w:t>______________________</w:t>
      </w:r>
      <w:r w:rsidRPr="00BA3BD9">
        <w:rPr>
          <w:rFonts w:ascii="Arial" w:eastAsia="Arial" w:hAnsi="Arial" w:cs="Arial"/>
          <w:sz w:val="22"/>
          <w:szCs w:val="22"/>
        </w:rPr>
        <w:t>, por exemplo, é uma manifestação cultural característica dessa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sub-região.</w:t>
      </w:r>
    </w:p>
    <w:p w14:paraId="7ED56D2D" w14:textId="77777777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</w:p>
    <w:p w14:paraId="4BDE4E3A" w14:textId="1B310288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  <w:r w:rsidRPr="00BA3BD9">
        <w:rPr>
          <w:rFonts w:ascii="Arial" w:eastAsia="Arial" w:hAnsi="Arial" w:cs="Arial"/>
          <w:sz w:val="22"/>
          <w:szCs w:val="22"/>
        </w:rPr>
        <w:t>Também há comunidades tradicionais nordestinas relacionadas às atividades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 xml:space="preserve">extrativistas. As </w:t>
      </w:r>
      <w:r>
        <w:rPr>
          <w:rFonts w:ascii="Arial" w:eastAsia="Arial" w:hAnsi="Arial" w:cs="Arial"/>
          <w:sz w:val="22"/>
          <w:szCs w:val="22"/>
        </w:rPr>
        <w:t>__________________________</w:t>
      </w:r>
      <w:r w:rsidRPr="00BA3BD9">
        <w:rPr>
          <w:rFonts w:ascii="Arial" w:eastAsia="Arial" w:hAnsi="Arial" w:cs="Arial"/>
          <w:sz w:val="22"/>
          <w:szCs w:val="22"/>
        </w:rPr>
        <w:t>, por exemplo, são, em sua maioria,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mulheres que trabalham na coleta dessa fruta adotando técnicas que visam à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conservação da mangabeira. Há, ainda, diversas outras comunidades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 xml:space="preserve">tradicionais, como as das </w:t>
      </w:r>
      <w:r>
        <w:rPr>
          <w:rFonts w:ascii="Arial" w:eastAsia="Arial" w:hAnsi="Arial" w:cs="Arial"/>
          <w:sz w:val="22"/>
          <w:szCs w:val="22"/>
        </w:rPr>
        <w:t>__________________________________________</w:t>
      </w:r>
      <w:r w:rsidRPr="00BA3BD9">
        <w:rPr>
          <w:rFonts w:ascii="Arial" w:eastAsia="Arial" w:hAnsi="Arial" w:cs="Arial"/>
          <w:sz w:val="22"/>
          <w:szCs w:val="22"/>
        </w:rPr>
        <w:t>.</w:t>
      </w:r>
    </w:p>
    <w:p w14:paraId="2A6BF42B" w14:textId="77777777" w:rsidR="00BA3BD9" w:rsidRPr="00BA3BD9" w:rsidRDefault="00BA3BD9" w:rsidP="00BA3BD9">
      <w:pPr>
        <w:jc w:val="both"/>
        <w:rPr>
          <w:rFonts w:ascii="Arial" w:eastAsia="Arial" w:hAnsi="Arial" w:cs="Arial"/>
          <w:sz w:val="22"/>
          <w:szCs w:val="22"/>
        </w:rPr>
      </w:pPr>
    </w:p>
    <w:p w14:paraId="068C7CD5" w14:textId="10B61896" w:rsidR="00BA3BD9" w:rsidRDefault="00BA3BD9" w:rsidP="00BA3BD9">
      <w:pPr>
        <w:tabs>
          <w:tab w:val="left" w:pos="8070"/>
        </w:tabs>
        <w:jc w:val="both"/>
        <w:rPr>
          <w:rFonts w:ascii="Arial" w:eastAsia="Arial" w:hAnsi="Arial" w:cs="Arial"/>
          <w:sz w:val="22"/>
          <w:szCs w:val="22"/>
        </w:rPr>
      </w:pPr>
      <w:r w:rsidRPr="00BA3BD9">
        <w:rPr>
          <w:rFonts w:ascii="Arial" w:eastAsia="Arial" w:hAnsi="Arial" w:cs="Arial"/>
          <w:sz w:val="22"/>
          <w:szCs w:val="22"/>
        </w:rPr>
        <w:t xml:space="preserve">No Nordeste, também são numerosas as </w:t>
      </w:r>
      <w:r>
        <w:rPr>
          <w:rFonts w:ascii="Arial" w:eastAsia="Arial" w:hAnsi="Arial" w:cs="Arial"/>
          <w:sz w:val="22"/>
          <w:szCs w:val="22"/>
        </w:rPr>
        <w:t>____________________________________________</w:t>
      </w:r>
      <w:r w:rsidRPr="00BA3BD9">
        <w:rPr>
          <w:rFonts w:ascii="Arial" w:eastAsia="Arial" w:hAnsi="Arial" w:cs="Arial"/>
          <w:sz w:val="22"/>
          <w:szCs w:val="22"/>
        </w:rPr>
        <w:t>. A Bahia é o estado com o maior número de comunidades desse tipo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A3BD9">
        <w:rPr>
          <w:rFonts w:ascii="Arial" w:eastAsia="Arial" w:hAnsi="Arial" w:cs="Arial"/>
          <w:sz w:val="22"/>
          <w:szCs w:val="22"/>
        </w:rPr>
        <w:t>reconhecidas no Brasil.</w:t>
      </w:r>
    </w:p>
    <w:p w14:paraId="34D9E7B1" w14:textId="269A49CB" w:rsidR="00BA3BD9" w:rsidRDefault="00BA3BD9" w:rsidP="00BA3BD9">
      <w:pPr>
        <w:rPr>
          <w:rFonts w:ascii="Arial" w:eastAsia="Arial" w:hAnsi="Arial" w:cs="Arial"/>
          <w:sz w:val="22"/>
          <w:szCs w:val="22"/>
        </w:rPr>
      </w:pPr>
    </w:p>
    <w:p w14:paraId="2D46E96E" w14:textId="41BFB33E" w:rsidR="003B7EE4" w:rsidRPr="003B7EE4" w:rsidRDefault="00BA3BD9" w:rsidP="003B7EE4">
      <w:pPr>
        <w:pStyle w:val="NormalWeb"/>
        <w:shd w:val="clear" w:color="auto" w:fill="FFFFFF"/>
        <w:spacing w:before="0" w:before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>2)</w:t>
      </w:r>
      <w:r w:rsidR="003B7EE4" w:rsidRPr="003B7EE4">
        <w:rPr>
          <w:rFonts w:ascii="system-ui" w:hAnsi="system-ui"/>
          <w:color w:val="000000"/>
          <w:sz w:val="26"/>
          <w:szCs w:val="26"/>
        </w:rPr>
        <w:t xml:space="preserve"> “A nova fronteira agrícola conhecida como </w:t>
      </w:r>
      <w:proofErr w:type="spellStart"/>
      <w:r w:rsidR="003B7EE4" w:rsidRPr="003B7EE4">
        <w:rPr>
          <w:rFonts w:ascii="system-ui" w:hAnsi="system-ui"/>
          <w:color w:val="000000"/>
          <w:sz w:val="26"/>
          <w:szCs w:val="26"/>
        </w:rPr>
        <w:t>Matopiba</w:t>
      </w:r>
      <w:proofErr w:type="spellEnd"/>
      <w:r w:rsidR="003B7EE4" w:rsidRPr="003B7EE4">
        <w:rPr>
          <w:rFonts w:ascii="system-ui" w:hAnsi="system-ui"/>
          <w:color w:val="000000"/>
          <w:sz w:val="26"/>
          <w:szCs w:val="26"/>
        </w:rPr>
        <w:t xml:space="preserve">, que compreende as regiões produtoras dos estados de Maranhão, Tocantins, Piauí e Bahia, vem se destacando no mercado de grãos no Brasil. O clima estável, com regime de chuvas equilibrado, e a topografia plana do solo, característica do bioma Cerrado, são apontados pelo gerente de Levantamento e Acompanhamento de Safras da Companhia Nacional de Abastecimento (Conab), Carlos </w:t>
      </w:r>
      <w:proofErr w:type="spellStart"/>
      <w:r w:rsidR="003B7EE4" w:rsidRPr="003B7EE4">
        <w:rPr>
          <w:rFonts w:ascii="system-ui" w:hAnsi="system-ui"/>
          <w:color w:val="000000"/>
          <w:sz w:val="26"/>
          <w:szCs w:val="26"/>
        </w:rPr>
        <w:t>Bestétti</w:t>
      </w:r>
      <w:proofErr w:type="spellEnd"/>
      <w:r w:rsidR="003B7EE4" w:rsidRPr="003B7EE4">
        <w:rPr>
          <w:rFonts w:ascii="system-ui" w:hAnsi="system-ui"/>
          <w:color w:val="000000"/>
          <w:sz w:val="26"/>
          <w:szCs w:val="26"/>
        </w:rPr>
        <w:t>, como pontos favoráveis ao desempenho da região (…).</w:t>
      </w:r>
    </w:p>
    <w:p w14:paraId="1475E9CB" w14:textId="77777777" w:rsidR="003B7EE4" w:rsidRPr="003B7EE4" w:rsidRDefault="003B7EE4" w:rsidP="003B7EE4">
      <w:pPr>
        <w:shd w:val="clear" w:color="auto" w:fill="FFFFFF"/>
        <w:spacing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'As boas perspectivas da região apontam para uma crescente produção nos próximos anos, devido à grande área de Cerrado que, sem desobedecer à </w:t>
      </w:r>
      <w:r w:rsidRPr="003B7EE4">
        <w:rPr>
          <w:rFonts w:ascii="system-ui" w:hAnsi="system-ui"/>
          <w:b/>
          <w:bCs/>
          <w:color w:val="000000"/>
          <w:sz w:val="26"/>
          <w:szCs w:val="26"/>
          <w:bdr w:val="none" w:sz="0" w:space="0" w:color="auto" w:frame="1"/>
        </w:rPr>
        <w:t>legislação ambiental</w:t>
      </w:r>
      <w:r w:rsidRPr="003B7EE4">
        <w:rPr>
          <w:rFonts w:ascii="system-ui" w:hAnsi="system-ui"/>
          <w:color w:val="000000"/>
          <w:sz w:val="26"/>
          <w:szCs w:val="26"/>
        </w:rPr>
        <w:t>, possibilita avançar para novos polos produtivos', destaca o coordenador” (…).</w:t>
      </w:r>
    </w:p>
    <w:p w14:paraId="0A96D981" w14:textId="77777777" w:rsidR="003B7EE4" w:rsidRPr="003B7EE4" w:rsidRDefault="003B7EE4" w:rsidP="003B7EE4">
      <w:pPr>
        <w:shd w:val="clear" w:color="auto" w:fill="FFFFFF"/>
        <w:spacing w:after="100" w:afterAutospacing="1"/>
        <w:jc w:val="right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Globo Rural Online, 17 fev. 2011. Disponível em: http://revistagloborural.globo.com. Acesso: 29 maio 2015 (com adaptações).</w:t>
      </w:r>
    </w:p>
    <w:p w14:paraId="5822EBA6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 xml:space="preserve">A região de fronteira agrícola conhecida como </w:t>
      </w:r>
      <w:proofErr w:type="spellStart"/>
      <w:r w:rsidRPr="003B7EE4">
        <w:rPr>
          <w:rFonts w:ascii="system-ui" w:hAnsi="system-ui"/>
          <w:color w:val="000000"/>
          <w:sz w:val="26"/>
          <w:szCs w:val="26"/>
        </w:rPr>
        <w:t>Matopiba</w:t>
      </w:r>
      <w:proofErr w:type="spellEnd"/>
      <w:r w:rsidRPr="003B7EE4">
        <w:rPr>
          <w:rFonts w:ascii="system-ui" w:hAnsi="system-ui"/>
          <w:color w:val="000000"/>
          <w:sz w:val="26"/>
          <w:szCs w:val="26"/>
        </w:rPr>
        <w:t xml:space="preserve"> tem como características de produção:</w:t>
      </w:r>
    </w:p>
    <w:p w14:paraId="4EB72B93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a) mão de obra abundante, agricultura extensiva, ausência de conflitos</w:t>
      </w:r>
    </w:p>
    <w:p w14:paraId="640F924C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b) mecanização, produção intensiva, terras amplas e baratas</w:t>
      </w:r>
    </w:p>
    <w:p w14:paraId="446C5D07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c) produtividade em baixa, agricultura itinerante, alto preço do solo</w:t>
      </w:r>
    </w:p>
    <w:p w14:paraId="0C39B335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d) solos favoráveis, agricultura mecanizada, predominância de minifúndios</w:t>
      </w:r>
    </w:p>
    <w:p w14:paraId="1C9CADAE" w14:textId="77777777" w:rsidR="003B7EE4" w:rsidRPr="003B7EE4" w:rsidRDefault="003B7EE4" w:rsidP="003B7EE4">
      <w:pPr>
        <w:shd w:val="clear" w:color="auto" w:fill="FFFFFF"/>
        <w:spacing w:after="100" w:afterAutospacing="1"/>
        <w:rPr>
          <w:rFonts w:ascii="system-ui" w:hAnsi="system-ui"/>
          <w:color w:val="000000"/>
          <w:sz w:val="26"/>
          <w:szCs w:val="26"/>
        </w:rPr>
      </w:pPr>
      <w:r w:rsidRPr="003B7EE4">
        <w:rPr>
          <w:rFonts w:ascii="system-ui" w:hAnsi="system-ui"/>
          <w:color w:val="000000"/>
          <w:sz w:val="26"/>
          <w:szCs w:val="26"/>
        </w:rPr>
        <w:t>e) ausência de mão de obra, agricultura orgânica, uso de biotecnologia</w:t>
      </w:r>
    </w:p>
    <w:p w14:paraId="38708485" w14:textId="4EFE92A9" w:rsidR="003B7EE4" w:rsidRDefault="003B7EE4" w:rsidP="003B7EE4">
      <w:pPr>
        <w:pStyle w:val="NormalWeb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3) Explique os conceitos em destaque no texto.</w:t>
      </w:r>
    </w:p>
    <w:p w14:paraId="080DB815" w14:textId="60D9F30B" w:rsidR="003B7EE4" w:rsidRDefault="003B7EE4" w:rsidP="00BA3BD9">
      <w:pPr>
        <w:jc w:val="both"/>
        <w:rPr>
          <w:rFonts w:ascii="Arial" w:eastAsia="Arial" w:hAnsi="Arial" w:cs="Arial"/>
          <w:sz w:val="22"/>
          <w:szCs w:val="22"/>
        </w:rPr>
      </w:pPr>
      <w:r w:rsidRPr="003B7EE4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F1A8C" wp14:editId="212A8B95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4348480" cy="2032000"/>
                <wp:effectExtent l="0" t="0" r="1397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75D0" w14:textId="105B895E" w:rsidR="003B7EE4" w:rsidRDefault="003B7EE4">
                            <w:r w:rsidRPr="003B7EE4">
                              <w:rPr>
                                <w:rFonts w:ascii="Arial" w:eastAsia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1AB9722" wp14:editId="73CB5304">
                                  <wp:extent cx="4325967" cy="1911350"/>
                                  <wp:effectExtent l="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6365" cy="1920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1A8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left:0;text-align:left;margin-left:0;margin-top:8pt;width:342.4pt;height:160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">
                <v:textbox>
                  <w:txbxContent>
                    <w:p w14:paraId="041075D0" w14:textId="105B895E" w:rsidR="003B7EE4" w:rsidRDefault="003B7EE4">
                      <w:r w:rsidRPr="003B7EE4">
                        <w:rPr>
                          <w:rFonts w:ascii="Arial" w:eastAsia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1AB9722" wp14:editId="73CB5304">
                            <wp:extent cx="4325967" cy="1911350"/>
                            <wp:effectExtent l="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46365" cy="1920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882F5AF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1A0B43C4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7980DD56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35129FD1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1520C0CD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6FF6BEF5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2E643936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7E5CD2A6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01448377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4E55CFE6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508D0572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7CC35051" w14:textId="77777777" w:rsidR="003B7EE4" w:rsidRP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244DCBC8" w14:textId="6BED2DC8" w:rsid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420A925D" w14:textId="77777777" w:rsidR="003B7EE4" w:rsidRDefault="003B7EE4" w:rsidP="003B7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791B15A2" w14:textId="77777777" w:rsid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3FF3B251" w14:textId="77777777" w:rsidR="003B7EE4" w:rsidRDefault="003B7EE4" w:rsidP="003B7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070F8D7" w14:textId="77777777" w:rsidR="003B7EE4" w:rsidRDefault="003B7EE4" w:rsidP="003B7EE4">
      <w:pPr>
        <w:rPr>
          <w:rFonts w:ascii="Arial" w:eastAsia="Arial" w:hAnsi="Arial" w:cs="Arial"/>
          <w:sz w:val="22"/>
          <w:szCs w:val="22"/>
        </w:rPr>
      </w:pPr>
    </w:p>
    <w:p w14:paraId="05024354" w14:textId="5906F797" w:rsidR="003B7EE4" w:rsidRDefault="003B7EE4" w:rsidP="003B7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7B55517D" w14:textId="13242F5C" w:rsidR="003B7EE4" w:rsidRDefault="003B7EE4" w:rsidP="00B149AE">
      <w:pPr>
        <w:jc w:val="both"/>
        <w:rPr>
          <w:rFonts w:ascii="Arial" w:eastAsia="Arial" w:hAnsi="Arial" w:cs="Arial"/>
          <w:sz w:val="22"/>
          <w:szCs w:val="22"/>
        </w:rPr>
      </w:pPr>
    </w:p>
    <w:p w14:paraId="5E80E0D2" w14:textId="77777777" w:rsidR="00B149AE" w:rsidRPr="00B149AE" w:rsidRDefault="003B7EE4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4) </w:t>
      </w:r>
      <w:r w:rsidR="00B149AE" w:rsidRPr="00B149AE">
        <w:rPr>
          <w:rFonts w:ascii="Helvetica" w:hAnsi="Helvetica"/>
          <w:color w:val="343A40"/>
          <w:sz w:val="21"/>
          <w:szCs w:val="21"/>
        </w:rPr>
        <w:t>Em termos climatológicos, a cidade de Conceição, no Estado da Paraíba, se encontra em uma região chamada de “Polígono das Secas”. Sobre essa região, assinale a alternativa </w:t>
      </w:r>
      <w:r w:rsidR="00B149AE" w:rsidRPr="00B149AE">
        <w:rPr>
          <w:rFonts w:ascii="Helvetica" w:hAnsi="Helvetica"/>
          <w:b/>
          <w:bCs/>
          <w:color w:val="343A40"/>
          <w:sz w:val="21"/>
          <w:szCs w:val="21"/>
        </w:rPr>
        <w:t>CORRETA:</w:t>
      </w:r>
    </w:p>
    <w:p w14:paraId="113DAE16" w14:textId="77777777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color w:val="343A40"/>
          <w:sz w:val="21"/>
          <w:szCs w:val="21"/>
        </w:rPr>
        <w:t>Alternativas</w:t>
      </w:r>
    </w:p>
    <w:p w14:paraId="348C6FB0" w14:textId="4D09B734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>A</w:t>
      </w:r>
      <w:r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 xml:space="preserve"> </w:t>
      </w:r>
      <w:r w:rsidRPr="00B149AE">
        <w:rPr>
          <w:rFonts w:ascii="Helvetica" w:hAnsi="Helvetica"/>
          <w:color w:val="343A40"/>
          <w:sz w:val="21"/>
          <w:szCs w:val="21"/>
        </w:rPr>
        <w:t>“Polígono das Secas” é um termo que designa uma região concentrada no Nordeste e em parte do Sudeste que sofre com a falta de água ou sua baixa oferta por longos períodos, devido ao clima semiárido quente e seco.</w:t>
      </w:r>
    </w:p>
    <w:p w14:paraId="0D1094B8" w14:textId="35B8E3B7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>B</w:t>
      </w:r>
      <w:r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 xml:space="preserve"> </w:t>
      </w:r>
      <w:r w:rsidRPr="00B149AE">
        <w:rPr>
          <w:rFonts w:ascii="Helvetica" w:hAnsi="Helvetica"/>
          <w:color w:val="343A40"/>
          <w:sz w:val="21"/>
          <w:szCs w:val="21"/>
        </w:rPr>
        <w:t>“Polígono das Secas” é uma região de clima seco apenas durante do dia, devido às altas temperaturas, mas que é chuvosa e úmida na parte da noite.</w:t>
      </w:r>
    </w:p>
    <w:p w14:paraId="5C58B520" w14:textId="7DBA6624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>C</w:t>
      </w:r>
      <w:r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 xml:space="preserve"> </w:t>
      </w:r>
      <w:r w:rsidRPr="00B149AE">
        <w:rPr>
          <w:rFonts w:ascii="Helvetica" w:hAnsi="Helvetica"/>
          <w:color w:val="343A40"/>
          <w:sz w:val="21"/>
          <w:szCs w:val="21"/>
        </w:rPr>
        <w:t>“Polígono das Secas” apresenta um baixo índice pluviométrico devido ao clima tropical de altitude.</w:t>
      </w:r>
    </w:p>
    <w:p w14:paraId="1D042A19" w14:textId="16E2EB92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>D</w:t>
      </w:r>
      <w:r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 xml:space="preserve"> </w:t>
      </w:r>
      <w:r w:rsidRPr="00B149AE">
        <w:rPr>
          <w:rFonts w:ascii="Helvetica" w:hAnsi="Helvetica"/>
          <w:color w:val="343A40"/>
          <w:sz w:val="21"/>
          <w:szCs w:val="21"/>
        </w:rPr>
        <w:t>“Polígono das Secas” é uma região que apresenta o clima equatorial, seco devido às temperaturas que se mantém altas o ano todo.</w:t>
      </w:r>
    </w:p>
    <w:p w14:paraId="14C9E70B" w14:textId="6C54EC01" w:rsidR="00B149AE" w:rsidRPr="00B149AE" w:rsidRDefault="00B149AE" w:rsidP="00B149AE">
      <w:pPr>
        <w:shd w:val="clear" w:color="auto" w:fill="FFFFFF"/>
        <w:jc w:val="both"/>
        <w:rPr>
          <w:rFonts w:ascii="Helvetica" w:hAnsi="Helvetica"/>
          <w:color w:val="343A40"/>
          <w:sz w:val="21"/>
          <w:szCs w:val="21"/>
        </w:rPr>
      </w:pPr>
      <w:r w:rsidRPr="00B149AE"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>E</w:t>
      </w:r>
      <w:r>
        <w:rPr>
          <w:rFonts w:ascii="Helvetica" w:hAnsi="Helvetica"/>
          <w:b/>
          <w:bCs/>
          <w:caps/>
          <w:color w:val="EE8523"/>
          <w:sz w:val="18"/>
          <w:szCs w:val="18"/>
          <w:bdr w:val="single" w:sz="6" w:space="0" w:color="EE8523" w:frame="1"/>
        </w:rPr>
        <w:t xml:space="preserve"> </w:t>
      </w:r>
      <w:r w:rsidRPr="00B149AE">
        <w:rPr>
          <w:rFonts w:ascii="Helvetica" w:hAnsi="Helvetica"/>
          <w:color w:val="343A40"/>
          <w:sz w:val="21"/>
          <w:szCs w:val="21"/>
        </w:rPr>
        <w:t>“Polígono das Secas” é uma região de clima desértico, cujo índice pluviométrico é nulo devido às barreiras naturais que impedem as chuvas de atingirem a região.</w:t>
      </w:r>
    </w:p>
    <w:p w14:paraId="6E399524" w14:textId="10EECD24" w:rsidR="00BB0081" w:rsidRDefault="00BB0081" w:rsidP="003B7EE4">
      <w:pPr>
        <w:rPr>
          <w:rFonts w:ascii="Arial" w:eastAsia="Arial" w:hAnsi="Arial" w:cs="Arial"/>
          <w:sz w:val="22"/>
          <w:szCs w:val="22"/>
        </w:rPr>
      </w:pPr>
    </w:p>
    <w:p w14:paraId="34408B69" w14:textId="44609B35" w:rsidR="000A3197" w:rsidRDefault="00B149AE" w:rsidP="003B7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0A3197">
        <w:rPr>
          <w:rFonts w:ascii="Arial" w:eastAsia="Arial" w:hAnsi="Arial" w:cs="Arial"/>
          <w:sz w:val="22"/>
          <w:szCs w:val="22"/>
        </w:rPr>
        <w:t xml:space="preserve">) Pontue os fatores de atração citado no texto. </w:t>
      </w:r>
    </w:p>
    <w:p w14:paraId="492F13CC" w14:textId="77777777" w:rsidR="000A3197" w:rsidRDefault="000A3197" w:rsidP="003B7EE4">
      <w:pPr>
        <w:rPr>
          <w:rFonts w:ascii="Arial" w:eastAsia="Arial" w:hAnsi="Arial" w:cs="Arial"/>
          <w:sz w:val="22"/>
          <w:szCs w:val="22"/>
        </w:rPr>
      </w:pPr>
    </w:p>
    <w:p w14:paraId="5F17B0CA" w14:textId="7A2148F6" w:rsidR="000A3197" w:rsidRDefault="000A3197" w:rsidP="000A3197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A3197">
        <w:rPr>
          <w:rFonts w:ascii="Arial" w:eastAsia="Arial" w:hAnsi="Arial" w:cs="Arial"/>
          <w:b/>
          <w:sz w:val="24"/>
          <w:szCs w:val="24"/>
        </w:rPr>
        <w:t>A economia nordestina vem crescendo mais do que a média brasileira neste início de século, o que tem atraído um grande número de empresas para a região.</w:t>
      </w:r>
    </w:p>
    <w:p w14:paraId="69F90771" w14:textId="77777777" w:rsidR="000A3197" w:rsidRPr="000A3197" w:rsidRDefault="000A3197" w:rsidP="000A319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9CB4DE2" w14:textId="23D3F471" w:rsidR="00B149AE" w:rsidRDefault="000A3197" w:rsidP="000A3197">
      <w:pPr>
        <w:pStyle w:val="PargrafodaLista"/>
        <w:numPr>
          <w:ilvl w:val="0"/>
          <w:numId w:val="26"/>
        </w:num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</w:t>
      </w:r>
    </w:p>
    <w:p w14:paraId="155555E4" w14:textId="14D35F91" w:rsidR="000A3197" w:rsidRDefault="000A3197" w:rsidP="000A3197">
      <w:pPr>
        <w:pStyle w:val="PargrafodaLista"/>
        <w:numPr>
          <w:ilvl w:val="0"/>
          <w:numId w:val="26"/>
        </w:num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</w:t>
      </w:r>
    </w:p>
    <w:p w14:paraId="0C060011" w14:textId="10DE3F04" w:rsidR="000A3197" w:rsidRDefault="000A3197" w:rsidP="000A3197">
      <w:pPr>
        <w:pStyle w:val="PargrafodaLista"/>
        <w:numPr>
          <w:ilvl w:val="0"/>
          <w:numId w:val="26"/>
        </w:num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</w:t>
      </w:r>
    </w:p>
    <w:p w14:paraId="39243C84" w14:textId="7CE098E9" w:rsidR="000A3197" w:rsidRDefault="000A3197" w:rsidP="000A3197">
      <w:pPr>
        <w:pStyle w:val="PargrafodaLista"/>
        <w:numPr>
          <w:ilvl w:val="0"/>
          <w:numId w:val="26"/>
        </w:num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</w:t>
      </w:r>
    </w:p>
    <w:p w14:paraId="4F57294A" w14:textId="77777777" w:rsidR="000A3197" w:rsidRPr="000A3197" w:rsidRDefault="000A3197" w:rsidP="000A3197">
      <w:pPr>
        <w:pStyle w:val="PargrafodaLista"/>
        <w:rPr>
          <w:rFonts w:ascii="Arial" w:eastAsia="Arial" w:hAnsi="Arial" w:cs="Arial"/>
          <w:sz w:val="22"/>
          <w:szCs w:val="22"/>
        </w:rPr>
      </w:pPr>
    </w:p>
    <w:sectPr w:rsidR="000A3197" w:rsidRPr="000A3197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8862" w14:textId="77777777" w:rsidR="00351B8B" w:rsidRDefault="00351B8B" w:rsidP="00800B56">
      <w:r>
        <w:separator/>
      </w:r>
    </w:p>
  </w:endnote>
  <w:endnote w:type="continuationSeparator" w:id="0">
    <w:p w14:paraId="7B239A73" w14:textId="77777777" w:rsidR="00351B8B" w:rsidRDefault="00351B8B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9375" w14:textId="77777777" w:rsidR="00351B8B" w:rsidRDefault="00351B8B" w:rsidP="00800B56">
      <w:r>
        <w:separator/>
      </w:r>
    </w:p>
  </w:footnote>
  <w:footnote w:type="continuationSeparator" w:id="0">
    <w:p w14:paraId="3541B4DA" w14:textId="77777777" w:rsidR="00351B8B" w:rsidRDefault="00351B8B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C01D43"/>
    <w:multiLevelType w:val="hybridMultilevel"/>
    <w:tmpl w:val="2F02A4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52E0"/>
    <w:multiLevelType w:val="hybridMultilevel"/>
    <w:tmpl w:val="3A706B02"/>
    <w:lvl w:ilvl="0" w:tplc="6AD63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3FA2"/>
    <w:multiLevelType w:val="hybridMultilevel"/>
    <w:tmpl w:val="F9140CEC"/>
    <w:lvl w:ilvl="0" w:tplc="6AD63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35FE3"/>
    <w:multiLevelType w:val="hybridMultilevel"/>
    <w:tmpl w:val="3844F1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858C8"/>
    <w:multiLevelType w:val="hybridMultilevel"/>
    <w:tmpl w:val="4D4CC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69983B51"/>
    <w:multiLevelType w:val="hybridMultilevel"/>
    <w:tmpl w:val="2B8ACCF4"/>
    <w:lvl w:ilvl="0" w:tplc="6AD63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44912437">
    <w:abstractNumId w:val="7"/>
  </w:num>
  <w:num w:numId="2" w16cid:durableId="1113330274">
    <w:abstractNumId w:val="0"/>
  </w:num>
  <w:num w:numId="3" w16cid:durableId="2021466223">
    <w:abstractNumId w:val="2"/>
  </w:num>
  <w:num w:numId="4" w16cid:durableId="429279721">
    <w:abstractNumId w:val="6"/>
  </w:num>
  <w:num w:numId="5" w16cid:durableId="1033069033">
    <w:abstractNumId w:val="3"/>
  </w:num>
  <w:num w:numId="6" w16cid:durableId="1250382614">
    <w:abstractNumId w:val="5"/>
  </w:num>
  <w:num w:numId="7" w16cid:durableId="800733909">
    <w:abstractNumId w:val="14"/>
  </w:num>
  <w:num w:numId="8" w16cid:durableId="634721723">
    <w:abstractNumId w:val="1"/>
  </w:num>
  <w:num w:numId="9" w16cid:durableId="749892585">
    <w:abstractNumId w:val="4"/>
  </w:num>
  <w:num w:numId="10" w16cid:durableId="932785330">
    <w:abstractNumId w:val="19"/>
  </w:num>
  <w:num w:numId="11" w16cid:durableId="1148588710">
    <w:abstractNumId w:val="15"/>
  </w:num>
  <w:num w:numId="12" w16cid:durableId="468282272">
    <w:abstractNumId w:val="9"/>
  </w:num>
  <w:num w:numId="13" w16cid:durableId="1451513310">
    <w:abstractNumId w:val="22"/>
    <w:lvlOverride w:ilvl="0">
      <w:startOverride w:val="1"/>
    </w:lvlOverride>
  </w:num>
  <w:num w:numId="14" w16cid:durableId="465314460">
    <w:abstractNumId w:val="20"/>
  </w:num>
  <w:num w:numId="15" w16cid:durableId="1032657104">
    <w:abstractNumId w:val="16"/>
  </w:num>
  <w:num w:numId="16" w16cid:durableId="664479831">
    <w:abstractNumId w:val="18"/>
  </w:num>
  <w:num w:numId="17" w16cid:durableId="1395620765">
    <w:abstractNumId w:val="24"/>
  </w:num>
  <w:num w:numId="18" w16cid:durableId="183253273">
    <w:abstractNumId w:val="25"/>
  </w:num>
  <w:num w:numId="19" w16cid:durableId="692270777">
    <w:abstractNumId w:val="12"/>
  </w:num>
  <w:num w:numId="20" w16cid:durableId="831067059">
    <w:abstractNumId w:val="8"/>
  </w:num>
  <w:num w:numId="21" w16cid:durableId="1360663749">
    <w:abstractNumId w:val="10"/>
  </w:num>
  <w:num w:numId="22" w16cid:durableId="1097404594">
    <w:abstractNumId w:val="17"/>
  </w:num>
  <w:num w:numId="23" w16cid:durableId="835997039">
    <w:abstractNumId w:val="23"/>
  </w:num>
  <w:num w:numId="24" w16cid:durableId="91822552">
    <w:abstractNumId w:val="11"/>
  </w:num>
  <w:num w:numId="25" w16cid:durableId="2082169629">
    <w:abstractNumId w:val="13"/>
  </w:num>
  <w:num w:numId="26" w16cid:durableId="1899123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7C7A"/>
    <w:rsid w:val="00053DE7"/>
    <w:rsid w:val="00060034"/>
    <w:rsid w:val="000824CE"/>
    <w:rsid w:val="000A3197"/>
    <w:rsid w:val="000B0F18"/>
    <w:rsid w:val="000F074B"/>
    <w:rsid w:val="00110A81"/>
    <w:rsid w:val="00115B5A"/>
    <w:rsid w:val="00131B90"/>
    <w:rsid w:val="00170E8D"/>
    <w:rsid w:val="001F37B8"/>
    <w:rsid w:val="001F4415"/>
    <w:rsid w:val="0023096F"/>
    <w:rsid w:val="002964C2"/>
    <w:rsid w:val="002A2297"/>
    <w:rsid w:val="0030403D"/>
    <w:rsid w:val="00351B8B"/>
    <w:rsid w:val="0038641A"/>
    <w:rsid w:val="003B7EE4"/>
    <w:rsid w:val="003D7FCE"/>
    <w:rsid w:val="004256CF"/>
    <w:rsid w:val="00457267"/>
    <w:rsid w:val="00482F7C"/>
    <w:rsid w:val="004F7F99"/>
    <w:rsid w:val="005208CF"/>
    <w:rsid w:val="005A647F"/>
    <w:rsid w:val="00604125"/>
    <w:rsid w:val="00656568"/>
    <w:rsid w:val="00724E51"/>
    <w:rsid w:val="00791147"/>
    <w:rsid w:val="00800B56"/>
    <w:rsid w:val="008D05F2"/>
    <w:rsid w:val="008E796C"/>
    <w:rsid w:val="00A22AEE"/>
    <w:rsid w:val="00A312CE"/>
    <w:rsid w:val="00A5090A"/>
    <w:rsid w:val="00A718FA"/>
    <w:rsid w:val="00A730B7"/>
    <w:rsid w:val="00AF4D7E"/>
    <w:rsid w:val="00B149AE"/>
    <w:rsid w:val="00B8357C"/>
    <w:rsid w:val="00BA3BD9"/>
    <w:rsid w:val="00BB0081"/>
    <w:rsid w:val="00BB4F6D"/>
    <w:rsid w:val="00BE3C75"/>
    <w:rsid w:val="00BF2B55"/>
    <w:rsid w:val="00CA1597"/>
    <w:rsid w:val="00D1666D"/>
    <w:rsid w:val="00D54658"/>
    <w:rsid w:val="00DE109B"/>
    <w:rsid w:val="00E128A3"/>
    <w:rsid w:val="00E1754F"/>
    <w:rsid w:val="00E26D28"/>
    <w:rsid w:val="00E851F9"/>
    <w:rsid w:val="00EE38F1"/>
    <w:rsid w:val="00EE4933"/>
    <w:rsid w:val="00F33656"/>
    <w:rsid w:val="00FA0868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  <w:style w:type="character" w:customStyle="1" w:styleId="h5p-input-wrapper">
    <w:name w:val="h5p-input-wrapper"/>
    <w:basedOn w:val="Fontepargpadro"/>
    <w:rsid w:val="00BA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21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925A-F64F-4CB5-B32B-F8FFCADA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2025-09-16T16:27:00Z</dcterms:created>
  <dcterms:modified xsi:type="dcterms:W3CDTF">2025-09-16T16:27:00Z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