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26508">
      <w:pPr>
        <w:pStyle w:val="2"/>
        <w:spacing w:line="360" w:lineRule="auto"/>
        <w:ind w:left="2832" w:firstLine="708"/>
        <w:jc w:val="left"/>
        <w:rPr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7A4152">
                            <w:r>
                              <w:drawing>
                                <wp:inline distT="0" distB="0" distL="0" distR="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6532116" name="Imagem 346532116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26" o:spt="202" type="#_x0000_t202" style="position:absolute;left:0pt;margin-left:1.15pt;margin-top:1.2pt;height:55.95pt;width:59pt;mso-wrap-style:none;z-index:251660288;mso-width-relative:page;mso-height-relative:page;" fillcolor="#FFFFFF" filled="t" stroked="f" coordsize="21600,21600" o:gfxdata="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VcWPbVAAAA&#10;BwEAAA8AAAAAAAAAAQAgAAAAIgAAAGRycy9kb3ducmV2LnhtbFBLAQIUABQAAAAIAIdO4kCy1Ggl&#10;IAIAAEQEAAAOAAAAAAAAAAEAIAAAACQBAABkcnMvZTJvRG9jLnhtbFBLBQYAAAAABgAGAFkBAAC2&#10;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57A4152">
                      <w:r>
                        <w:drawing>
                          <wp:inline distT="0" distB="0" distL="0" distR="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6532116" name="Imagem 346532116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  <w:t>CEMP – Centro Educacional Marapendi</w:t>
      </w:r>
    </w:p>
    <w:p w14:paraId="7E7A9595"/>
    <w:p w14:paraId="3FC95F6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Nome: ______________________________________________   Data:       /     /2026</w:t>
      </w:r>
    </w:p>
    <w:p w14:paraId="2B5CD598">
      <w:pPr>
        <w:rPr>
          <w:b/>
          <w:bCs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b/>
          <w:bCs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                      Professor(a):  Nathan Pereira            </w:t>
      </w:r>
      <w:r>
        <w:rPr>
          <w:rFonts w:hint="default"/>
          <w:b/>
          <w:bCs/>
          <w:color w:val="000000" w:themeColor="text1" w:themeTint="FF"/>
          <w:sz w:val="22"/>
          <w:szCs w:val="22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8</w:t>
      </w:r>
      <w:r>
        <w:rPr>
          <w:b/>
          <w:bCs/>
          <w:color w:val="000000" w:themeColor="text1" w:themeTint="FF"/>
          <w:sz w:val="22"/>
          <w:szCs w:val="22"/>
          <w:u w:val="single"/>
          <w:vertAlign w:val="superscri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o</w:t>
      </w:r>
      <w:r>
        <w:rPr>
          <w:b/>
          <w:bCs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Ano do Ensino </w:t>
      </w:r>
      <w:r>
        <w:rPr>
          <w:rFonts w:hint="default"/>
          <w:b/>
          <w:bCs/>
          <w:color w:val="000000" w:themeColor="text1" w:themeTint="FF"/>
          <w:sz w:val="22"/>
          <w:szCs w:val="22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Fundamental I</w:t>
      </w:r>
      <w:r>
        <w:rPr>
          <w:b/>
          <w:bCs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I     Turma: _____   </w:t>
      </w:r>
    </w:p>
    <w:p w14:paraId="237AFB64">
      <w:pPr>
        <w:spacing w:line="360" w:lineRule="auto"/>
        <w:jc w:val="center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12700" r="6350" b="25400"/>
                <wp:wrapNone/>
                <wp:docPr id="9893233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9" y="2633"/>
                            <a:ext cx="107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59A1E0">
                              <w:pPr>
                                <w:jc w:val="center"/>
                                <w:rPr>
                                  <w:rFonts w:hint="default" w:ascii="Franklin Gothic Medium" w:hAnsi="Franklin Gothic Medium" w:cs="Franklin Gothic Medium"/>
                                  <w:b w:val="0"/>
                                  <w:bCs/>
                                  <w:color w:val="000000" w:themeColor="text1"/>
                                  <w:sz w:val="24"/>
                                  <w:szCs w:val="24"/>
                                  <w:highlight w:val="none"/>
                                  <w:lang w:val="pt-B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Franklin Gothic Medium" w:hAnsi="Franklin Gothic Medium" w:cs="Franklin Gothic Medium"/>
                                  <w:b w:val="0"/>
                                  <w:bCs/>
                                  <w:color w:val="000000" w:themeColor="text1"/>
                                  <w:sz w:val="24"/>
                                  <w:szCs w:val="24"/>
                                  <w:highlight w:val="none"/>
                                  <w:lang w:val="pt-B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RESUMO TEÓRICO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1" o:spid="_x0000_s1026" o:spt="203" style="position:absolute;left:0pt;margin-left:-7.95pt;margin-top:10.65pt;height:24pt;width:544pt;z-index:251659264;mso-width-relative:page;mso-height-relative:page;" coordorigin="500,2547" coordsize="10800,540" o:gfxdata="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">
                <o:lock v:ext="edit" aspectratio="f"/>
                <v:shape id="Text Box 84" o:spid="_x0000_s1026" o:spt="202" type="#_x0000_t202" style="position:absolute;left:509;top:2633;height:438;width:10761;" filled="f" stroked="f" coordsize="21600,21600" o:gfxdata="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jVA&#10;3M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159A1E0">
                        <w:pPr>
                          <w:jc w:val="center"/>
                          <w:rPr>
                            <w:rFonts w:hint="default" w:ascii="Franklin Gothic Medium" w:hAnsi="Franklin Gothic Medium" w:cs="Franklin Gothic Medium"/>
                            <w:b w:val="0"/>
                            <w:bCs/>
                            <w:color w:val="000000" w:themeColor="text1"/>
                            <w:sz w:val="24"/>
                            <w:szCs w:val="24"/>
                            <w:highlight w:val="none"/>
                            <w:lang w:val="pt-B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Franklin Gothic Medium" w:hAnsi="Franklin Gothic Medium" w:cs="Franklin Gothic Medium"/>
                            <w:b w:val="0"/>
                            <w:bCs/>
                            <w:color w:val="000000" w:themeColor="text1"/>
                            <w:sz w:val="24"/>
                            <w:szCs w:val="24"/>
                            <w:highlight w:val="none"/>
                            <w:lang w:val="pt-B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RESUMO TEÓRICO</w:t>
                        </w:r>
                      </w:p>
                    </w:txbxContent>
                  </v:textbox>
                </v:shape>
                <v:line id="Line 89" o:spid="_x0000_s1026" o:spt="20" style="position:absolute;left:500;top:2547;height:0;width:10800;" filled="f" stroked="t" coordsize="21600,21600" o:gfxdata="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30XsacQAAADiAAAADwAAAAAAAAABACAAAAAiAAAAZHJzL2Rvd25yZXYueG1sUEsBAhQAFAAAAAgA&#10;h07iQDMvBZ47AAAAOQAAABAAAAAAAAAAAQAgAAAAEwEAAGRycy9zaGFwZXhtbC54bWxQSwUGAAAA&#10;AAYABgBbAQAAvQMAAAAA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Line 90" o:spid="_x0000_s1026" o:spt="20" style="position:absolute;left:500;top:3087;height:0;width:10800;" filled="f" stroked="t" coordsize="21600,21600" o:gfxdata="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f4&#10;f8PCAAAA4gAAAA8AAAAAAAAAAQAgAAAAIgAAAGRycy9kb3ducmV2LnhtbFBLAQIUABQAAAAIAIdO&#10;4kAzLwWeOwAAADkAAAAQAAAAAAAAAAEAIAAAABEBAABkcnMvc2hhcGV4bWwueG1sUEsFBgAAAAAG&#10;AAYAWwEAALsDAAAAAA==&#10;">
                  <v:fill on="f" focussize="0,0"/>
                  <v:stroke weight="2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400AF6A2">
      <w:pPr>
        <w:spacing w:line="360" w:lineRule="auto"/>
        <w:jc w:val="center"/>
      </w:pPr>
    </w:p>
    <w:p w14:paraId="63225C9C"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pt-B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pt-BR"/>
        </w:rPr>
        <w:t>Sistema Respiratório</w:t>
      </w:r>
    </w:p>
    <w:p w14:paraId="0B93BBE8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15" w:lineRule="atLeast"/>
        <w:ind w:left="60" w:leftChars="0" w:firstLine="0" w:firstLineChars="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Funções do sistema respiratório</w:t>
      </w:r>
    </w:p>
    <w:p w14:paraId="441FEEE9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Captar oxigênio do ambiente e liberar gás carbôni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co produzido pelas células.</w:t>
      </w:r>
    </w:p>
    <w:p w14:paraId="0DC587B2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Permitir a hematose (troca gasosa entre sangue e alvéolos).</w:t>
      </w:r>
    </w:p>
    <w:p w14:paraId="6F74CE50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Auxiliar na regulação do pH sanguíneo (eliminação de CO₂ → controla equilíbrio ácido-base).</w:t>
      </w:r>
    </w:p>
    <w:p w14:paraId="03ECD909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Participar da fonação (produção de sons).</w:t>
      </w:r>
    </w:p>
    <w:p w14:paraId="74295C98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Contribuir para o olfato (vias nasais).</w:t>
      </w:r>
    </w:p>
    <w:p w14:paraId="4DDFFEBF">
      <w:pPr>
        <w:pStyle w:val="3"/>
        <w:keepNext w:val="0"/>
        <w:keepLines w:val="0"/>
        <w:widowControl/>
        <w:suppressLineNumbers w:val="0"/>
        <w:bidi w:val="0"/>
        <w:spacing w:before="200" w:beforeAutospacing="0" w:after="0" w:afterAutospacing="0" w:line="15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2. Estruturas do sistema respiratório</w:t>
      </w:r>
    </w:p>
    <w:p w14:paraId="6618807C">
      <w:pPr>
        <w:pStyle w:val="10"/>
        <w:keepNext w:val="0"/>
        <w:keepLines w:val="0"/>
        <w:widowControl/>
        <w:numPr>
          <w:ilvl w:val="0"/>
          <w:numId w:val="3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Vias aéreas superiores: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fossas nasais (filtragem, umidificação e aquecimento do ar), faringe e laringe (epiglote, cordas vocais).</w:t>
      </w:r>
    </w:p>
    <w:p w14:paraId="623A2649">
      <w:pPr>
        <w:pStyle w:val="10"/>
        <w:keepNext w:val="0"/>
        <w:keepLines w:val="0"/>
        <w:widowControl/>
        <w:numPr>
          <w:ilvl w:val="0"/>
          <w:numId w:val="3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Vias aéreas inferiores: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traqueia (anel cartilaginoso), brônquios (direito e esquerdo), bronquíolos.</w:t>
      </w:r>
    </w:p>
    <w:p w14:paraId="4A52F121">
      <w:pPr>
        <w:pStyle w:val="10"/>
        <w:keepNext w:val="0"/>
        <w:keepLines w:val="0"/>
        <w:widowControl/>
        <w:numPr>
          <w:ilvl w:val="0"/>
          <w:numId w:val="3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Pulmões: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órgãos esponjosos, subdivididos em lobos (3 no direito, 2 no esquerdo).</w:t>
      </w:r>
    </w:p>
    <w:p w14:paraId="13BB2B2A">
      <w:pPr>
        <w:pStyle w:val="10"/>
        <w:keepNext w:val="0"/>
        <w:keepLines w:val="0"/>
        <w:widowControl/>
        <w:numPr>
          <w:ilvl w:val="0"/>
          <w:numId w:val="3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Alvéolos pulmonares: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unidades funcionais, local da troca gasosa (hematose).</w:t>
      </w:r>
    </w:p>
    <w:p w14:paraId="6237ACC7">
      <w:pPr>
        <w:pStyle w:val="3"/>
        <w:keepNext w:val="0"/>
        <w:keepLines w:val="0"/>
        <w:widowControl/>
        <w:suppressLineNumbers w:val="0"/>
        <w:bidi w:val="0"/>
        <w:spacing w:before="200" w:beforeAutospacing="0" w:after="0" w:afterAutospacing="0" w:line="15" w:lineRule="atLeast"/>
        <w:jc w:val="both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3. Ventilação pulmonar</w:t>
      </w:r>
    </w:p>
    <w:p w14:paraId="6A4B0DC1">
      <w:pPr>
        <w:pStyle w:val="10"/>
        <w:keepNext w:val="0"/>
        <w:keepLines w:val="0"/>
        <w:widowControl/>
        <w:numPr>
          <w:ilvl w:val="0"/>
          <w:numId w:val="3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Inspiração:</w:t>
      </w:r>
    </w:p>
    <w:p w14:paraId="3D9F5EDB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Diafragma se contrai e desce.</w:t>
      </w:r>
    </w:p>
    <w:p w14:paraId="2B912A04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Músculos intercostais se contraem, expandindo a caixa torácica.</w:t>
      </w:r>
    </w:p>
    <w:p w14:paraId="63E8440F">
      <w:pPr>
        <w:pStyle w:val="10"/>
        <w:keepNext w:val="0"/>
        <w:keepLines w:val="0"/>
        <w:widowControl/>
        <w:suppressLineNumbers w:val="0"/>
        <w:bidi w:val="0"/>
        <w:spacing w:before="0" w:beforeAutospacing="0" w:after="240" w:afterAutospacing="0" w:line="15" w:lineRule="atLeast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Pressão interna ↓ → ar entra.</w:t>
      </w:r>
    </w:p>
    <w:p w14:paraId="2C38BCE4">
      <w:pPr>
        <w:pStyle w:val="10"/>
        <w:keepNext w:val="0"/>
        <w:keepLines w:val="0"/>
        <w:widowControl/>
        <w:numPr>
          <w:ilvl w:val="0"/>
          <w:numId w:val="3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Expiração:</w:t>
      </w:r>
    </w:p>
    <w:p w14:paraId="296D115B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Diafragma relaxa e sobe.</w:t>
      </w:r>
    </w:p>
    <w:p w14:paraId="04614A23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Caixa torácica reduz volume.</w:t>
      </w:r>
    </w:p>
    <w:p w14:paraId="5014F071">
      <w:pPr>
        <w:pStyle w:val="10"/>
        <w:keepNext w:val="0"/>
        <w:keepLines w:val="0"/>
        <w:widowControl/>
        <w:suppressLineNumbers w:val="0"/>
        <w:bidi w:val="0"/>
        <w:spacing w:before="0" w:beforeAutospacing="0" w:after="240" w:afterAutospacing="0" w:line="15" w:lineRule="atLeast"/>
        <w:ind w:firstLine="708" w:firstLineChars="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Pressão interna ↑ → ar sai.</w:t>
      </w:r>
    </w:p>
    <w:p w14:paraId="2FB5861B"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4. Hematose (troca gasosa)</w:t>
      </w:r>
    </w:p>
    <w:p w14:paraId="041EB7F1">
      <w:pPr>
        <w:pStyle w:val="10"/>
        <w:keepNext w:val="0"/>
        <w:keepLines w:val="0"/>
        <w:widowControl/>
        <w:numPr>
          <w:ilvl w:val="0"/>
          <w:numId w:val="3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O₂ difunde dos alvéolos → capilares pulmonares → hemoglobina nas hemácias.</w:t>
      </w:r>
    </w:p>
    <w:p w14:paraId="3D37278E">
      <w:pPr>
        <w:pStyle w:val="10"/>
        <w:keepNext w:val="0"/>
        <w:keepLines w:val="0"/>
        <w:widowControl/>
        <w:numPr>
          <w:ilvl w:val="0"/>
          <w:numId w:val="3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CO₂ difunde do sangue → alvéolos → eliminado na expiração.</w:t>
      </w:r>
    </w:p>
    <w:p w14:paraId="391B1E43">
      <w:pPr>
        <w:pStyle w:val="10"/>
        <w:keepNext w:val="0"/>
        <w:keepLines w:val="0"/>
        <w:widowControl/>
        <w:numPr>
          <w:ilvl w:val="0"/>
          <w:numId w:val="3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Importância do gradiente de pressão parcial de gases.</w:t>
      </w:r>
    </w:p>
    <w:p w14:paraId="09969415">
      <w:pPr>
        <w:pStyle w:val="3"/>
        <w:keepNext w:val="0"/>
        <w:keepLines w:val="0"/>
        <w:widowControl/>
        <w:suppressLineNumbers w:val="0"/>
        <w:bidi w:val="0"/>
        <w:spacing w:before="200" w:beforeAutospacing="0" w:after="0" w:afterAutospacing="0" w:line="15" w:lineRule="atLeast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5. Transporte de gases</w:t>
      </w:r>
    </w:p>
    <w:p w14:paraId="4160B32B">
      <w:pPr>
        <w:pStyle w:val="10"/>
        <w:keepNext w:val="0"/>
        <w:keepLines w:val="0"/>
        <w:widowControl/>
        <w:numPr>
          <w:ilvl w:val="0"/>
          <w:numId w:val="3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 xml:space="preserve">Oxigênio: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transportado principalmente pela hemoglobina (HbO₂).</w:t>
      </w:r>
    </w:p>
    <w:p w14:paraId="0A57596D">
      <w:pPr>
        <w:pStyle w:val="10"/>
        <w:keepNext w:val="0"/>
        <w:keepLines w:val="0"/>
        <w:widowControl/>
        <w:numPr>
          <w:ilvl w:val="0"/>
          <w:numId w:val="3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Gás carbônico: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transportado de três formas:</w:t>
      </w:r>
    </w:p>
    <w:p w14:paraId="6C91CFA3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70% dissolvido em plasma como íon bicarbonato (HCO₃⁻).</w:t>
      </w:r>
    </w:p>
    <w:p w14:paraId="31195946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firstLine="708" w:firstLineChars="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23% ligado à hemoglobina (HbCO₂).</w:t>
      </w:r>
    </w:p>
    <w:p w14:paraId="2B3C49F9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firstLine="708" w:firstLineChars="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7% dissolvido diretamente no plasma.</w:t>
      </w:r>
    </w:p>
    <w:p w14:paraId="2DC9EC8C">
      <w:pPr>
        <w:pStyle w:val="3"/>
        <w:keepNext w:val="0"/>
        <w:keepLines w:val="0"/>
        <w:widowControl/>
        <w:suppressLineNumbers w:val="0"/>
        <w:bidi w:val="0"/>
        <w:spacing w:before="200" w:beforeAutospacing="0" w:after="0" w:afterAutospacing="0" w:line="15" w:lineRule="atLeast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6. Saúde e sistema respiratório</w:t>
      </w:r>
    </w:p>
    <w:p w14:paraId="0FFA306F">
      <w:pPr>
        <w:pStyle w:val="10"/>
        <w:keepNext w:val="0"/>
        <w:keepLines w:val="0"/>
        <w:widowControl/>
        <w:numPr>
          <w:ilvl w:val="0"/>
          <w:numId w:val="3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Tabagismo: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destruição de alvéolos (enfisema), maior risco de câncer de pulmão.</w:t>
      </w:r>
    </w:p>
    <w:p w14:paraId="62A4D28F">
      <w:pPr>
        <w:pStyle w:val="10"/>
        <w:keepNext w:val="0"/>
        <w:keepLines w:val="0"/>
        <w:widowControl/>
        <w:numPr>
          <w:ilvl w:val="0"/>
          <w:numId w:val="3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Asma e bronquite: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inflamação das vias aéreas, dificuldade de ventilação.</w:t>
      </w:r>
    </w:p>
    <w:p w14:paraId="188F54EA">
      <w:pPr>
        <w:pStyle w:val="10"/>
        <w:keepNext w:val="0"/>
        <w:keepLines w:val="0"/>
        <w:widowControl/>
        <w:numPr>
          <w:ilvl w:val="0"/>
          <w:numId w:val="3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COVID-19: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danos ao tecido pulmonar e troca gasosa.</w:t>
      </w:r>
    </w:p>
    <w:p w14:paraId="61D67F82">
      <w:pPr>
        <w:pStyle w:val="10"/>
        <w:keepNext w:val="0"/>
        <w:keepLines w:val="0"/>
        <w:widowControl/>
        <w:numPr>
          <w:ilvl w:val="0"/>
          <w:numId w:val="3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Relação com exercício físico: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maior consumo de O₂ → aumento da frequência respiratória.</w:t>
      </w:r>
    </w:p>
    <w:p w14:paraId="62258AB3">
      <w:pPr>
        <w:rPr>
          <w:rFonts w:hint="default" w:ascii="Times New Roman" w:hAnsi="Times New Roman" w:cs="Times New Roman"/>
          <w:sz w:val="24"/>
          <w:szCs w:val="24"/>
          <w:lang w:val="pt-BR"/>
        </w:rPr>
      </w:pPr>
    </w:p>
    <w:sectPr>
      <w:type w:val="continuous"/>
      <w:pgSz w:w="11906" w:h="16838"/>
      <w:pgMar w:top="562" w:right="562" w:bottom="706" w:left="677" w:header="709" w:footer="567" w:gutter="0"/>
      <w:pgBorders w:offsetFrom="page">
        <w:top w:val="single" w:color="auto" w:sz="18" w:space="24"/>
        <w:left w:val="single" w:color="auto" w:sz="18" w:space="24"/>
        <w:bottom w:val="single" w:color="auto" w:sz="18" w:space="24"/>
        <w:right w:val="single" w:color="auto" w:sz="18" w:space="24"/>
      </w:pgBorders>
      <w:pgNumType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, Tahoma, Helvetica, Fre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FED899"/>
    <w:multiLevelType w:val="singleLevel"/>
    <w:tmpl w:val="08FED8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5F1CB885"/>
    <w:multiLevelType w:val="singleLevel"/>
    <w:tmpl w:val="5F1CB88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F096486"/>
    <w:multiLevelType w:val="singleLevel"/>
    <w:tmpl w:val="6F096486"/>
    <w:lvl w:ilvl="0" w:tentative="0">
      <w:start w:val="1"/>
      <w:numFmt w:val="decimal"/>
      <w:suff w:val="space"/>
      <w:lvlText w:val="%1."/>
      <w:lvlJc w:val="left"/>
      <w:pPr>
        <w:ind w:left="60" w:leftChars="0" w:firstLine="0" w:firstLineChars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  <w:rsid w:val="02D7AA45"/>
    <w:rsid w:val="058D33B7"/>
    <w:rsid w:val="05F4D600"/>
    <w:rsid w:val="075AB2C9"/>
    <w:rsid w:val="08296AE2"/>
    <w:rsid w:val="08392473"/>
    <w:rsid w:val="09002F54"/>
    <w:rsid w:val="0979A030"/>
    <w:rsid w:val="0F4F28A8"/>
    <w:rsid w:val="13FE7771"/>
    <w:rsid w:val="144A56A7"/>
    <w:rsid w:val="1703135B"/>
    <w:rsid w:val="1BCA178D"/>
    <w:rsid w:val="1E2F7C33"/>
    <w:rsid w:val="1F0578D9"/>
    <w:rsid w:val="237A34D0"/>
    <w:rsid w:val="27A4BAF1"/>
    <w:rsid w:val="2B0BD4D7"/>
    <w:rsid w:val="2DD4F309"/>
    <w:rsid w:val="4DAB167C"/>
    <w:rsid w:val="52DA2EBD"/>
    <w:rsid w:val="53C09AB9"/>
    <w:rsid w:val="56855FFD"/>
    <w:rsid w:val="5C72AB33"/>
    <w:rsid w:val="60E0583C"/>
    <w:rsid w:val="62D917F0"/>
    <w:rsid w:val="6322761B"/>
    <w:rsid w:val="65015C46"/>
    <w:rsid w:val="680EF9BC"/>
    <w:rsid w:val="6A34CFEE"/>
    <w:rsid w:val="6B7113D2"/>
    <w:rsid w:val="6EEB9A5A"/>
    <w:rsid w:val="7774B3AF"/>
    <w:rsid w:val="7F9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link w:val="21"/>
    <w:semiHidden/>
    <w:unhideWhenUsed/>
    <w:qFormat/>
    <w:uiPriority w:val="0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4">
    <w:name w:val="heading 3"/>
    <w:basedOn w:val="1"/>
    <w:next w:val="1"/>
    <w:link w:val="28"/>
    <w:unhideWhenUsed/>
    <w:qFormat/>
    <w:uiPriority w:val="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22"/>
    <w:rPr>
      <w:b/>
      <w:bCs/>
    </w:rPr>
  </w:style>
  <w:style w:type="character" w:styleId="8">
    <w:name w:val="Emphasis"/>
    <w:qFormat/>
    <w:uiPriority w:val="20"/>
    <w:rPr>
      <w:i/>
      <w:iCs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1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zh-CN" w:eastAsia="en-US"/>
    </w:rPr>
  </w:style>
  <w:style w:type="paragraph" w:styleId="12">
    <w:name w:val="footer"/>
    <w:basedOn w:val="1"/>
    <w:link w:val="27"/>
    <w:unhideWhenUsed/>
    <w:qFormat/>
    <w:uiPriority w:val="0"/>
    <w:pPr>
      <w:tabs>
        <w:tab w:val="center" w:pos="4252"/>
        <w:tab w:val="right" w:pos="8504"/>
      </w:tabs>
    </w:pPr>
  </w:style>
  <w:style w:type="paragraph" w:styleId="1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table" w:styleId="14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No Spacing"/>
    <w:qFormat/>
    <w:uiPriority w:val="1"/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16">
    <w:name w:val="Cabeçalho Char"/>
    <w:link w:val="11"/>
    <w:qFormat/>
    <w:uiPriority w:val="99"/>
    <w:rPr>
      <w:rFonts w:ascii="Arial" w:hAnsi="Arial"/>
      <w:sz w:val="22"/>
      <w:szCs w:val="22"/>
      <w:lang w:val="zh-CN" w:eastAsia="en-US"/>
    </w:rPr>
  </w:style>
  <w:style w:type="character" w:customStyle="1" w:styleId="17">
    <w:name w:val="apple-converted-space"/>
    <w:qFormat/>
    <w:uiPriority w:val="0"/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table" w:customStyle="1" w:styleId="19">
    <w:name w:val="Grid Table 2 - Accent 11"/>
    <w:basedOn w:val="6"/>
    <w:qFormat/>
    <w:uiPriority w:val="47"/>
    <w:tblPr>
      <w:tblBorders>
        <w:top w:val="single" w:color="9CC2E5" w:sz="2" w:space="0"/>
        <w:bottom w:val="single" w:color="9CC2E5" w:sz="2" w:space="0"/>
        <w:insideH w:val="single" w:color="9CC2E5" w:sz="2" w:space="0"/>
        <w:insideV w:val="single" w:color="9CC2E5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9CC2E5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paragraph" w:customStyle="1" w:styleId="20">
    <w:name w:val="intro1"/>
    <w:basedOn w:val="1"/>
    <w:qFormat/>
    <w:uiPriority w:val="0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21">
    <w:name w:val="Título 2 Char"/>
    <w:link w:val="3"/>
    <w:semiHidden/>
    <w:qFormat/>
    <w:uiPriority w:val="0"/>
    <w:rPr>
      <w:rFonts w:ascii="Calibri Light" w:hAnsi="Calibri Light" w:eastAsia="Times New Roman" w:cs="Times New Roman"/>
      <w:color w:val="2E74B5"/>
      <w:sz w:val="26"/>
      <w:szCs w:val="26"/>
    </w:rPr>
  </w:style>
  <w:style w:type="character" w:customStyle="1" w:styleId="22">
    <w:name w:val="titulocinza"/>
    <w:basedOn w:val="5"/>
    <w:qFormat/>
    <w:uiPriority w:val="0"/>
  </w:style>
  <w:style w:type="paragraph" w:customStyle="1" w:styleId="23">
    <w:name w:val="address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24">
    <w:name w:val="apple-style-span"/>
    <w:basedOn w:val="5"/>
    <w:qFormat/>
    <w:uiPriority w:val="0"/>
  </w:style>
  <w:style w:type="paragraph" w:customStyle="1" w:styleId="25">
    <w:name w:val="cinza2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texto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27">
    <w:name w:val="Rodapé Char"/>
    <w:basedOn w:val="5"/>
    <w:link w:val="12"/>
    <w:qFormat/>
    <w:uiPriority w:val="0"/>
  </w:style>
  <w:style w:type="character" w:customStyle="1" w:styleId="28">
    <w:name w:val="Título 3 Char"/>
    <w:link w:val="4"/>
    <w:qFormat/>
    <w:uiPriority w:val="0"/>
    <w:rPr>
      <w:rFonts w:ascii="Calibri Light" w:hAnsi="Calibri Light" w:eastAsia="Times New Roman" w:cs="Times New Roman"/>
      <w:b/>
      <w:bCs/>
      <w:sz w:val="26"/>
      <w:szCs w:val="26"/>
    </w:rPr>
  </w:style>
  <w:style w:type="character" w:customStyle="1" w:styleId="29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styleId="30">
    <w:name w:val="Placeholder Text"/>
    <w:basedOn w:val="5"/>
    <w:semiHidden/>
    <w:qFormat/>
    <w:uiPriority w:val="99"/>
    <w:rPr>
      <w:color w:val="666666"/>
    </w:rPr>
  </w:style>
  <w:style w:type="character" w:customStyle="1" w:styleId="31">
    <w:name w:val="fontstyle01"/>
    <w:basedOn w:val="5"/>
    <w:qFormat/>
    <w:uiPriority w:val="0"/>
    <w:rPr>
      <w:rFonts w:hint="default" w:ascii="Arial" w:hAnsi="Arial" w:cs="Arial"/>
      <w:color w:val="000000"/>
      <w:sz w:val="52"/>
      <w:szCs w:val="52"/>
    </w:rPr>
  </w:style>
  <w:style w:type="paragraph" w:customStyle="1" w:styleId="32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SimSun" w:cs="Arial, Tahoma, Helvetica, FreeS"/>
      <w:kern w:val="3"/>
      <w:sz w:val="24"/>
      <w:szCs w:val="24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62EECC-0A7A-482C-B404-C7DABAF089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243</Words>
  <Characters>3467</Characters>
  <TotalTime>58</TotalTime>
  <ScaleCrop>false</ScaleCrop>
  <LinksUpToDate>false</LinksUpToDate>
  <CharactersWithSpaces>3769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2026-02-05T14:54:00Z</dcterms:created>
  <dc:creator>CEMP</dc:creator>
  <cp:lastModifiedBy>natha</cp:lastModifiedBy>
  <cp:lastPrinted>2022-10-14T10:43:00Z</cp:lastPrinted>
  <dcterms:modified xsi:type="dcterms:W3CDTF">2026-05-01T22:29:48Z</dcterms:modified>
  <dc:title>CEMP  -  Centro Educacional Marapendi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eyJoZGlkIjoiZmNlNzQyNWJkOTIyZTA3YTY1YmFlNGYxOTBkODk1NWQifQ==</vt:lpwstr>
  </property>
  <property fmtid="{D5CDD505-2E9C-101B-9397-08002B2CF9AE}" pid="4" name="KSOProductBuildVer">
    <vt:lpwstr>1046-12.1.0.25242</vt:lpwstr>
  </property>
  <property fmtid="{D5CDD505-2E9C-101B-9397-08002B2CF9AE}" pid="5" name="ICV">
    <vt:lpwstr>0BC0F517F3624CB6BD7C76403DA29792_13</vt:lpwstr>
  </property>
</Properties>
</file>