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360" w:lineRule="auto"/>
        <w:ind w:left="2832" w:firstLine="708.0000000000001"/>
        <w:jc w:val="left"/>
        <w:rPr/>
      </w:pPr>
      <w:r w:rsidDel="00000000" w:rsidR="00000000" w:rsidRPr="00000000">
        <w:rPr>
          <w:rtl w:val="0"/>
        </w:rPr>
        <w:t xml:space="preserve">CEMP – Centro Educacional Marapendi</w:t>
      </w:r>
      <w:r w:rsidDel="00000000" w:rsidR="00000000" w:rsidRPr="00000000">
        <w:drawing>
          <wp:anchor allowOverlap="1" behindDoc="0" distB="0" distT="0" distL="114300" distR="114300" hidden="0" layoutInCell="1" locked="0" relativeHeight="0" simplePos="0">
            <wp:simplePos x="0" y="0"/>
            <wp:positionH relativeFrom="column">
              <wp:posOffset>14606</wp:posOffset>
            </wp:positionH>
            <wp:positionV relativeFrom="paragraph">
              <wp:posOffset>15240</wp:posOffset>
            </wp:positionV>
            <wp:extent cx="749300" cy="71056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49300" cy="71056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b w:val="1"/>
          <w:bCs w:val="1"/>
          <w:sz w:val="22"/>
          <w:szCs w:val="22"/>
        </w:rPr>
      </w:pPr>
      <w:r w:rsidDel="00000000" w:rsidR="00000000" w:rsidRPr="00000000">
        <w:rPr>
          <w:b w:val="1"/>
          <w:bCs w:val="1"/>
          <w:sz w:val="22"/>
          <w:szCs w:val="22"/>
          <w:rtl w:val="0"/>
        </w:rPr>
        <w:t xml:space="preserve">                        Nome: ______________________________________________   Data:       /     /2026</w:t>
      </w:r>
    </w:p>
    <w:p w:rsidR="00000000" w:rsidDel="00000000" w:rsidP="00000000" w:rsidRDefault="00000000" w:rsidRPr="00000000" w14:paraId="00000004">
      <w:pPr>
        <w:rPr>
          <w:b w:val="1"/>
          <w:bCs w:val="1"/>
          <w:color w:val="000000"/>
          <w:sz w:val="22"/>
          <w:szCs w:val="22"/>
        </w:rPr>
      </w:pPr>
      <w:r w:rsidDel="00000000" w:rsidR="00000000" w:rsidRPr="00000000">
        <w:rPr>
          <w:b w:val="1"/>
          <w:bCs w:val="1"/>
          <w:sz w:val="22"/>
          <w:szCs w:val="22"/>
          <w:rtl w:val="0"/>
        </w:rPr>
        <w:t xml:space="preserve">                        Professor(a):  </w:t>
      </w:r>
      <w:r w:rsidDel="00000000" w:rsidR="00000000" w:rsidRPr="00000000">
        <w:rPr>
          <w:b w:val="1"/>
          <w:bCs w:val="1"/>
          <w:color w:val="000000"/>
          <w:sz w:val="22"/>
          <w:szCs w:val="22"/>
          <w:rtl w:val="0"/>
        </w:rPr>
        <w:t xml:space="preserve">Daniela Monteiro 8 </w:t>
      </w:r>
      <w:r w:rsidDel="00000000" w:rsidR="00000000" w:rsidRPr="00000000">
        <w:rPr>
          <w:b w:val="1"/>
          <w:bCs w:val="1"/>
          <w:color w:val="000000"/>
          <w:sz w:val="22"/>
          <w:szCs w:val="22"/>
          <w:u w:val="single"/>
          <w:vertAlign w:val="superscript"/>
          <w:rtl w:val="0"/>
        </w:rPr>
        <w:t xml:space="preserve">o</w:t>
      </w:r>
      <w:r w:rsidDel="00000000" w:rsidR="00000000" w:rsidRPr="00000000">
        <w:rPr>
          <w:b w:val="1"/>
          <w:bCs w:val="1"/>
          <w:color w:val="000000"/>
          <w:sz w:val="22"/>
          <w:szCs w:val="22"/>
          <w:rtl w:val="0"/>
        </w:rPr>
        <w:t xml:space="preserve"> Ano do Ensino Fundamental II     Turma: A/B</w:t>
      </w:r>
    </w:p>
    <w:p w:rsidR="00000000" w:rsidDel="00000000" w:rsidP="00000000" w:rsidRDefault="00000000" w:rsidRPr="00000000" w14:paraId="00000005">
      <w:pPr>
        <w:spacing w:line="36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-100964</wp:posOffset>
                </wp:positionH>
                <wp:positionV relativeFrom="paragraph">
                  <wp:posOffset>135255</wp:posOffset>
                </wp:positionV>
                <wp:extent cx="6908800" cy="304800"/>
                <wp:effectExtent b="0" l="0" r="0" t="0"/>
                <wp:wrapNone/>
                <wp:docPr id="1" name=""/>
                <a:graphic>
                  <a:graphicData uri="http://schemas.microsoft.com/office/word/2010/wordprocessingGroup">
                    <wpg:wgp>
                      <wpg:cNvGrpSpPr/>
                      <wpg:grpSpPr>
                        <a:xfrm>
                          <a:off x="1891600" y="3614875"/>
                          <a:ext cx="6908800" cy="304800"/>
                          <a:chOff x="1891600" y="3614875"/>
                          <a:chExt cx="6908800" cy="330250"/>
                        </a:xfrm>
                      </wpg:grpSpPr>
                      <wpg:grpSp>
                        <wpg:cNvGrpSpPr/>
                        <wpg:grpSpPr>
                          <a:xfrm>
                            <a:off x="1891600" y="3627600"/>
                            <a:ext cx="6908800" cy="304800"/>
                            <a:chOff x="500" y="2547"/>
                            <a:chExt cx="10800" cy="540"/>
                          </a:xfrm>
                        </wpg:grpSpPr>
                        <wps:wsp>
                          <wps:cNvSpPr/>
                          <wps:cNvPr id="3" name="Shape 3"/>
                          <wps:spPr>
                            <a:xfrm>
                              <a:off x="500" y="2547"/>
                              <a:ext cx="10800" cy="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909" y="2649"/>
                              <a:ext cx="9361" cy="4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ibre Franklin Medium" w:cs="Libre Franklin Medium" w:eastAsia="Libre Franklin Medium" w:hAnsi="Libre Franklin Medium"/>
                                    <w:b w:val="1"/>
                                    <w:i w:val="0"/>
                                    <w:smallCaps w:val="0"/>
                                    <w:strike w:val="0"/>
                                    <w:color w:val="000000"/>
                                    <w:sz w:val="20"/>
                                    <w:vertAlign w:val="baseline"/>
                                  </w:rPr>
                                  <w:t xml:space="preserve">                       ATIVIDADES DE MONITORIA  -    1º TRIMESTRE</w:t>
                                </w:r>
                                <w:r w:rsidDel="00000000" w:rsidR="00000000" w:rsidRPr="00000000">
                                  <w:rPr>
                                    <w:rFonts w:ascii="Libre Franklin Medium" w:cs="Libre Franklin Medium" w:eastAsia="Libre Franklin Medium" w:hAnsi="Libre Franklin Medium"/>
                                    <w:b w:val="1"/>
                                    <w:i w:val="0"/>
                                    <w:smallCaps w:val="0"/>
                                    <w:strike w:val="0"/>
                                    <w:color w:val="000000"/>
                                    <w:sz w:val="22"/>
                                    <w:vertAlign w:val="baseline"/>
                                  </w:rPr>
                                  <w:t xml:space="preserve">                  </w:t>
                                </w:r>
                                <w:r w:rsidDel="00000000" w:rsidR="00000000" w:rsidRPr="00000000">
                                  <w:rPr>
                                    <w:rFonts w:ascii="Libre Franklin Medium" w:cs="Libre Franklin Medium" w:eastAsia="Libre Franklin Medium" w:hAnsi="Libre Franklin Medium"/>
                                    <w:b w:val="1"/>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ibre Franklin Medium" w:cs="Libre Franklin Medium" w:eastAsia="Libre Franklin Medium" w:hAnsi="Libre Franklin Medium"/>
                                    <w:b w:val="1"/>
                                    <w:i w:val="0"/>
                                    <w:smallCaps w:val="0"/>
                                    <w:strike w:val="0"/>
                                    <w:color w:val="000000"/>
                                    <w:sz w:val="20"/>
                                    <w:vertAlign w:val="baseline"/>
                                  </w:rPr>
                                </w:r>
                              </w:p>
                            </w:txbxContent>
                          </wps:txbx>
                          <wps:bodyPr anchorCtr="0" anchor="t" bIns="45700" lIns="91425" spcFirstLastPara="1" rIns="91425" wrap="square" tIns="45700">
                            <a:noAutofit/>
                          </wps:bodyPr>
                        </wps:wsp>
                        <wps:wsp>
                          <wps:cNvCnPr/>
                          <wps:spPr>
                            <a:xfrm>
                              <a:off x="500" y="2547"/>
                              <a:ext cx="10800" cy="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00" y="3087"/>
                              <a:ext cx="10800" cy="0"/>
                            </a:xfrm>
                            <a:prstGeom prst="straightConnector1">
                              <a:avLst/>
                            </a:prstGeom>
                            <a:noFill/>
                            <a:ln cap="flat" cmpd="sng" w="254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-100964</wp:posOffset>
                </wp:positionH>
                <wp:positionV relativeFrom="paragraph">
                  <wp:posOffset>135255</wp:posOffset>
                </wp:positionV>
                <wp:extent cx="6908800" cy="304800"/>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6908800" cy="304800"/>
                        </a:xfrm>
                        <a:prstGeom prst="rect"/>
                        <a:ln/>
                      </pic:spPr>
                    </pic:pic>
                  </a:graphicData>
                </a:graphic>
              </wp:anchor>
            </w:drawing>
          </mc:Fallback>
        </mc:AlternateContent>
      </w:r>
    </w:p>
    <w:p w:rsidR="00000000" w:rsidDel="00000000" w:rsidP="00000000" w:rsidRDefault="00000000" w:rsidRPr="00000000" w14:paraId="00000006">
      <w:pPr>
        <w:spacing w:line="360" w:lineRule="auto"/>
        <w:jc w:val="center"/>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Texto I:</w:t>
      </w:r>
    </w:p>
    <w:p w:rsidR="00000000" w:rsidDel="00000000" w:rsidP="00000000" w:rsidRDefault="00000000" w:rsidRPr="00000000" w14:paraId="00000009">
      <w:pPr>
        <w:jc w:val="center"/>
        <w:rPr>
          <w:sz w:val="24"/>
          <w:szCs w:val="24"/>
        </w:rPr>
      </w:pPr>
      <w:r w:rsidDel="00000000" w:rsidR="00000000" w:rsidRPr="00000000">
        <w:rPr>
          <w:sz w:val="24"/>
          <w:szCs w:val="24"/>
        </w:rPr>
        <w:drawing>
          <wp:inline distB="0" distT="0" distL="0" distR="0">
            <wp:extent cx="3752850" cy="117475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752850" cy="11747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Questão 1: Sabemos que o substantivo é modificado por algumas classes de palavras como o artigo, o adjetivo, o numeral. Considerando isso, transcreva: </w:t>
      </w:r>
    </w:p>
    <w:p w:rsidR="00000000" w:rsidDel="00000000" w:rsidP="00000000" w:rsidRDefault="00000000" w:rsidRPr="00000000" w14:paraId="0000000C">
      <w:pPr>
        <w:jc w:val="both"/>
        <w:rPr>
          <w:color w:val="ff0000"/>
          <w:sz w:val="24"/>
          <w:szCs w:val="24"/>
        </w:rPr>
      </w:pPr>
      <w:r w:rsidDel="00000000" w:rsidR="00000000" w:rsidRPr="00000000">
        <w:rPr>
          <w:sz w:val="24"/>
          <w:szCs w:val="24"/>
          <w:rtl w:val="0"/>
        </w:rPr>
        <w:t xml:space="preserve">a) dois adjetivos: </w:t>
      </w:r>
      <w:r w:rsidDel="00000000" w:rsidR="00000000" w:rsidRPr="00000000">
        <w:rPr>
          <w:color w:val="ff0000"/>
          <w:sz w:val="24"/>
          <w:szCs w:val="24"/>
          <w:rtl w:val="0"/>
        </w:rPr>
        <w:t xml:space="preserve">esbelto e bonito</w:t>
      </w:r>
    </w:p>
    <w:p w:rsidR="00000000" w:rsidDel="00000000" w:rsidP="00000000" w:rsidRDefault="00000000" w:rsidRPr="00000000" w14:paraId="0000000D">
      <w:pPr>
        <w:jc w:val="both"/>
        <w:rPr>
          <w:color w:val="ff0000"/>
          <w:sz w:val="24"/>
          <w:szCs w:val="24"/>
        </w:rPr>
      </w:pPr>
      <w:r w:rsidDel="00000000" w:rsidR="00000000" w:rsidRPr="00000000">
        <w:rPr>
          <w:sz w:val="24"/>
          <w:szCs w:val="24"/>
          <w:rtl w:val="0"/>
        </w:rPr>
        <w:t xml:space="preserve">b) um numeral cardinal: </w:t>
      </w:r>
      <w:r w:rsidDel="00000000" w:rsidR="00000000" w:rsidRPr="00000000">
        <w:rPr>
          <w:color w:val="ff0000"/>
          <w:sz w:val="24"/>
          <w:szCs w:val="24"/>
          <w:rtl w:val="0"/>
        </w:rPr>
        <w:t xml:space="preserve">vinte</w:t>
      </w:r>
    </w:p>
    <w:p w:rsidR="00000000" w:rsidDel="00000000" w:rsidP="00000000" w:rsidRDefault="00000000" w:rsidRPr="00000000" w14:paraId="0000000E">
      <w:pPr>
        <w:jc w:val="both"/>
        <w:rPr>
          <w:color w:val="ff0000"/>
          <w:sz w:val="24"/>
          <w:szCs w:val="24"/>
        </w:rPr>
      </w:pPr>
      <w:r w:rsidDel="00000000" w:rsidR="00000000" w:rsidRPr="00000000">
        <w:rPr>
          <w:sz w:val="24"/>
          <w:szCs w:val="24"/>
          <w:rtl w:val="0"/>
        </w:rPr>
        <w:t xml:space="preserve">c) um numeral ordinal: </w:t>
      </w:r>
      <w:r w:rsidDel="00000000" w:rsidR="00000000" w:rsidRPr="00000000">
        <w:rPr>
          <w:color w:val="ff0000"/>
          <w:sz w:val="24"/>
          <w:szCs w:val="24"/>
          <w:rtl w:val="0"/>
        </w:rPr>
        <w:t xml:space="preserve">primeiro</w:t>
      </w:r>
    </w:p>
    <w:p w:rsidR="00000000" w:rsidDel="00000000" w:rsidP="00000000" w:rsidRDefault="00000000" w:rsidRPr="00000000" w14:paraId="0000000F">
      <w:pPr>
        <w:jc w:val="both"/>
        <w:rPr>
          <w:color w:val="ff0000"/>
          <w:sz w:val="24"/>
          <w:szCs w:val="24"/>
        </w:rPr>
      </w:pPr>
      <w:r w:rsidDel="00000000" w:rsidR="00000000" w:rsidRPr="00000000">
        <w:rPr>
          <w:sz w:val="24"/>
          <w:szCs w:val="24"/>
          <w:rtl w:val="0"/>
        </w:rPr>
        <w:t xml:space="preserve">d) um artigo: </w:t>
      </w:r>
      <w:r w:rsidDel="00000000" w:rsidR="00000000" w:rsidRPr="00000000">
        <w:rPr>
          <w:color w:val="ff0000"/>
          <w:sz w:val="24"/>
          <w:szCs w:val="24"/>
          <w:rtl w:val="0"/>
        </w:rPr>
        <w:t xml:space="preserve">o</w:t>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Texto II:</w:t>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0" distT="0" distL="0" distR="0">
            <wp:extent cx="4618442" cy="1550789"/>
            <wp:effectExtent b="0" l="0" r="0" t="0"/>
            <wp:docPr descr="Blog do Professor Diogo: Atividades sobre &quot;Numeral&quot; (6º ano) II" id="3" name="image4.jpg"/>
            <a:graphic>
              <a:graphicData uri="http://schemas.openxmlformats.org/drawingml/2006/picture">
                <pic:pic>
                  <pic:nvPicPr>
                    <pic:cNvPr descr="Blog do Professor Diogo: Atividades sobre &quot;Numeral&quot; (6º ano) II" id="0" name="image4.jpg"/>
                    <pic:cNvPicPr preferRelativeResize="0"/>
                  </pic:nvPicPr>
                  <pic:blipFill>
                    <a:blip r:embed="rId10"/>
                    <a:srcRect b="0" l="0" r="0" t="0"/>
                    <a:stretch>
                      <a:fillRect/>
                    </a:stretch>
                  </pic:blipFill>
                  <pic:spPr>
                    <a:xfrm>
                      <a:off x="0" y="0"/>
                      <a:ext cx="4618442" cy="155078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Questão 2: </w:t>
      </w:r>
    </w:p>
    <w:p w:rsidR="00000000" w:rsidDel="00000000" w:rsidP="00000000" w:rsidRDefault="00000000" w:rsidRPr="00000000" w14:paraId="00000015">
      <w:pPr>
        <w:jc w:val="both"/>
        <w:rPr>
          <w:sz w:val="24"/>
          <w:szCs w:val="24"/>
        </w:rPr>
      </w:pP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a) Transcreva do quadrinho um numeral multiplicativo.</w:t>
      </w:r>
    </w:p>
    <w:p w:rsidR="00000000" w:rsidDel="00000000" w:rsidP="00000000" w:rsidRDefault="00000000" w:rsidRPr="00000000" w14:paraId="00000017">
      <w:pPr>
        <w:jc w:val="both"/>
        <w:rPr>
          <w:color w:val="ff0000"/>
          <w:sz w:val="24"/>
          <w:szCs w:val="24"/>
        </w:rPr>
      </w:pPr>
      <w:r w:rsidDel="00000000" w:rsidR="00000000" w:rsidRPr="00000000">
        <w:rPr>
          <w:color w:val="ff0000"/>
          <w:sz w:val="24"/>
          <w:szCs w:val="24"/>
          <w:rtl w:val="0"/>
        </w:rPr>
        <w:t xml:space="preserve">Quádruplo</w:t>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b) Identifique uma palavra que, mesmo sendo substantivo, passa uma noção numérica.</w:t>
      </w:r>
    </w:p>
    <w:p w:rsidR="00000000" w:rsidDel="00000000" w:rsidP="00000000" w:rsidRDefault="00000000" w:rsidRPr="00000000" w14:paraId="00000019">
      <w:pPr>
        <w:jc w:val="both"/>
        <w:rPr>
          <w:color w:val="ff0000"/>
          <w:sz w:val="24"/>
          <w:szCs w:val="24"/>
        </w:rPr>
      </w:pPr>
      <w:r w:rsidDel="00000000" w:rsidR="00000000" w:rsidRPr="00000000">
        <w:rPr>
          <w:color w:val="ff0000"/>
          <w:sz w:val="24"/>
          <w:szCs w:val="24"/>
          <w:rtl w:val="0"/>
        </w:rPr>
        <w:t xml:space="preserve">Par</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Texto III:</w:t>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sz w:val="24"/>
          <w:szCs w:val="24"/>
        </w:rPr>
        <w:drawing>
          <wp:inline distB="0" distT="0" distL="0" distR="0">
            <wp:extent cx="1650648" cy="190889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650648" cy="190889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firstLine="708"/>
        <w:jc w:val="right"/>
        <w:rPr>
          <w:sz w:val="24"/>
          <w:szCs w:val="24"/>
        </w:rPr>
      </w:pPr>
      <w:r w:rsidDel="00000000" w:rsidR="00000000" w:rsidRPr="00000000">
        <w:rPr>
          <w:sz w:val="24"/>
          <w:szCs w:val="24"/>
          <w:rtl w:val="0"/>
        </w:rPr>
        <w:t xml:space="preserve">Disponível em: https://br.pinterest.com/pin/487022147177460694/. Acesso em 09/06/2020</w:t>
      </w:r>
    </w:p>
    <w:p w:rsidR="00000000" w:rsidDel="00000000" w:rsidP="00000000" w:rsidRDefault="00000000" w:rsidRPr="00000000" w14:paraId="0000001F">
      <w:pPr>
        <w:jc w:val="both"/>
        <w:rPr>
          <w:sz w:val="24"/>
          <w:szCs w:val="24"/>
        </w:rPr>
      </w:pP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Questão 3: Na parte inferior do anúncio, há a palavra UM. Essa palavra, na frase, é artigo ou numeral? Justifique.</w:t>
      </w:r>
    </w:p>
    <w:p w:rsidR="00000000" w:rsidDel="00000000" w:rsidP="00000000" w:rsidRDefault="00000000" w:rsidRPr="00000000" w14:paraId="00000021">
      <w:pPr>
        <w:jc w:val="both"/>
        <w:rPr>
          <w:color w:val="ff0000"/>
          <w:sz w:val="24"/>
          <w:szCs w:val="24"/>
        </w:rPr>
      </w:pPr>
      <w:r w:rsidDel="00000000" w:rsidR="00000000" w:rsidRPr="00000000">
        <w:rPr>
          <w:color w:val="ff0000"/>
          <w:sz w:val="24"/>
          <w:szCs w:val="24"/>
          <w:rtl w:val="0"/>
        </w:rPr>
        <w:t xml:space="preserve">Na frase “Condição para um mundo melhor”, a palavra um é artigo indefinido, porque acompanha o substantivo “mundo” sem indicar quantidade exata.</w:t>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tabs>
          <w:tab w:val="left" w:leader="none" w:pos="1100"/>
        </w:tabs>
        <w:jc w:val="both"/>
        <w:rPr>
          <w:sz w:val="24"/>
          <w:szCs w:val="24"/>
        </w:rPr>
      </w:pPr>
      <w:r w:rsidDel="00000000" w:rsidR="00000000" w:rsidRPr="00000000">
        <w:rPr>
          <w:sz w:val="24"/>
          <w:szCs w:val="24"/>
          <w:rtl w:val="0"/>
        </w:rPr>
        <w:t xml:space="preserve">Texto IV:</w:t>
      </w:r>
    </w:p>
    <w:p w:rsidR="00000000" w:rsidDel="00000000" w:rsidP="00000000" w:rsidRDefault="00000000" w:rsidRPr="00000000" w14:paraId="00000024">
      <w:pPr>
        <w:tabs>
          <w:tab w:val="left" w:leader="none" w:pos="1100"/>
        </w:tabs>
        <w:jc w:val="both"/>
        <w:rPr>
          <w:sz w:val="24"/>
          <w:szCs w:val="24"/>
        </w:rPr>
      </w:pPr>
      <w:r w:rsidDel="00000000" w:rsidR="00000000" w:rsidRPr="00000000">
        <w:rPr>
          <w:rtl w:val="0"/>
        </w:rPr>
      </w:r>
    </w:p>
    <w:p w:rsidR="00000000" w:rsidDel="00000000" w:rsidP="00000000" w:rsidRDefault="00000000" w:rsidRPr="00000000" w14:paraId="00000025">
      <w:pPr>
        <w:tabs>
          <w:tab w:val="left" w:leader="none" w:pos="1100"/>
        </w:tabs>
        <w:jc w:val="center"/>
        <w:rPr>
          <w:sz w:val="24"/>
          <w:szCs w:val="24"/>
        </w:rPr>
      </w:pPr>
      <w:r w:rsidDel="00000000" w:rsidR="00000000" w:rsidRPr="00000000">
        <w:rPr>
          <w:sz w:val="24"/>
          <w:szCs w:val="24"/>
        </w:rPr>
        <w:drawing>
          <wp:inline distB="0" distT="0" distL="0" distR="0">
            <wp:extent cx="3826315" cy="2295645"/>
            <wp:effectExtent b="0" l="0" r="0" t="0"/>
            <wp:docPr descr="O lixo que habita o TCE/MS | Dante Filho" id="5" name="image1.jpg"/>
            <a:graphic>
              <a:graphicData uri="http://schemas.openxmlformats.org/drawingml/2006/picture">
                <pic:pic>
                  <pic:nvPicPr>
                    <pic:cNvPr descr="O lixo que habita o TCE/MS | Dante Filho" id="0" name="image1.jpg"/>
                    <pic:cNvPicPr preferRelativeResize="0"/>
                  </pic:nvPicPr>
                  <pic:blipFill>
                    <a:blip r:embed="rId12"/>
                    <a:srcRect b="0" l="0" r="0" t="0"/>
                    <a:stretch>
                      <a:fillRect/>
                    </a:stretch>
                  </pic:blipFill>
                  <pic:spPr>
                    <a:xfrm>
                      <a:off x="0" y="0"/>
                      <a:ext cx="3826315" cy="229564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left" w:leader="none" w:pos="1100"/>
        </w:tabs>
        <w:jc w:val="both"/>
        <w:rPr>
          <w:sz w:val="24"/>
          <w:szCs w:val="24"/>
        </w:rPr>
      </w:pP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Questão 4: Nessa campanha, o artigo definido refere-se ao substantivo lixo. Nesse caso, o sentido é</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genérico, ou é particular e específico? Por quê?</w:t>
      </w:r>
    </w:p>
    <w:p w:rsidR="00000000" w:rsidDel="00000000" w:rsidP="00000000" w:rsidRDefault="00000000" w:rsidRPr="00000000" w14:paraId="00000029">
      <w:pPr>
        <w:jc w:val="both"/>
        <w:rPr>
          <w:color w:val="ff0000"/>
          <w:sz w:val="24"/>
          <w:szCs w:val="24"/>
        </w:rPr>
      </w:pPr>
      <w:r w:rsidDel="00000000" w:rsidR="00000000" w:rsidRPr="00000000">
        <w:rPr>
          <w:color w:val="ff0000"/>
          <w:sz w:val="24"/>
          <w:szCs w:val="24"/>
          <w:rtl w:val="0"/>
        </w:rPr>
        <w:t xml:space="preserve">O sentido é específico, pois se refere ao lixo que pertence às “nossas cidades”, não qualquer lixo.</w:t>
      </w:r>
    </w:p>
    <w:p w:rsidR="00000000" w:rsidDel="00000000" w:rsidP="00000000" w:rsidRDefault="00000000" w:rsidRPr="00000000" w14:paraId="0000002A">
      <w:pPr>
        <w:jc w:val="both"/>
        <w:rPr>
          <w:sz w:val="24"/>
          <w:szCs w:val="24"/>
        </w:rPr>
      </w:pPr>
      <w:r w:rsidDel="00000000" w:rsidR="00000000" w:rsidRPr="00000000">
        <w:rPr>
          <w:rtl w:val="0"/>
        </w:rPr>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Texto V:</w:t>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sz w:val="24"/>
          <w:szCs w:val="24"/>
        </w:rPr>
        <w:drawing>
          <wp:inline distB="0" distT="0" distL="0" distR="0">
            <wp:extent cx="2653954" cy="2620445"/>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53954" cy="262044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Questão 5: Os pronomes pessoais podem ser do caso reto (quando sujeito do enunciado) ou do caso oblíquo</w:t>
      </w:r>
    </w:p>
    <w:p w:rsidR="00000000" w:rsidDel="00000000" w:rsidP="00000000" w:rsidRDefault="00000000" w:rsidRPr="00000000" w14:paraId="00000030">
      <w:pPr>
        <w:rPr>
          <w:sz w:val="24"/>
          <w:szCs w:val="24"/>
        </w:rPr>
      </w:pPr>
      <w:r w:rsidDel="00000000" w:rsidR="00000000" w:rsidRPr="00000000">
        <w:rPr>
          <w:sz w:val="24"/>
          <w:szCs w:val="24"/>
          <w:rtl w:val="0"/>
        </w:rPr>
        <w:t xml:space="preserve">(quando complemento do enunciado). A partir dessas informações, responda: os pronomes presentes nos segundo e terceiro quadrinhos da tirinha são classificados como pronomes pessoais do caso reto ou do caso oblíquo?</w:t>
      </w:r>
    </w:p>
    <w:p w:rsidR="00000000" w:rsidDel="00000000" w:rsidP="00000000" w:rsidRDefault="00000000" w:rsidRPr="00000000" w14:paraId="00000031">
      <w:pPr>
        <w:rPr>
          <w:color w:val="ff0000"/>
          <w:sz w:val="24"/>
          <w:szCs w:val="24"/>
        </w:rPr>
      </w:pPr>
      <w:r w:rsidDel="00000000" w:rsidR="00000000" w:rsidRPr="00000000">
        <w:rPr>
          <w:color w:val="ff0000"/>
          <w:sz w:val="24"/>
          <w:szCs w:val="24"/>
          <w:rtl w:val="0"/>
        </w:rPr>
        <w:t xml:space="preserve">Pronomes pessoais do caso reto.</w:t>
      </w:r>
    </w:p>
    <w:p w:rsidR="00000000" w:rsidDel="00000000" w:rsidP="00000000" w:rsidRDefault="00000000" w:rsidRPr="00000000" w14:paraId="00000032">
      <w:pPr>
        <w:rPr>
          <w:color w:val="ff0000"/>
          <w:sz w:val="24"/>
          <w:szCs w:val="24"/>
        </w:rPr>
      </w:pPr>
      <w:r w:rsidDel="00000000" w:rsidR="00000000" w:rsidRPr="00000000">
        <w:rPr>
          <w:rtl w:val="0"/>
        </w:rPr>
      </w:r>
    </w:p>
    <w:p w:rsidR="00000000" w:rsidDel="00000000" w:rsidP="00000000" w:rsidRDefault="00000000" w:rsidRPr="00000000" w14:paraId="00000033">
      <w:pPr>
        <w:jc w:val="both"/>
        <w:rPr>
          <w:color w:val="ff0000"/>
          <w:sz w:val="24"/>
          <w:szCs w:val="24"/>
        </w:rPr>
      </w:pP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Questão 6</w:t>
      </w:r>
      <w:r w:rsidDel="00000000" w:rsidR="00000000" w:rsidRPr="00000000">
        <w:rPr>
          <w:b w:val="1"/>
          <w:bCs w:val="1"/>
          <w:sz w:val="24"/>
          <w:szCs w:val="24"/>
          <w:rtl w:val="0"/>
        </w:rPr>
        <w:t xml:space="preserve">: (Copeve-Ufal) </w:t>
      </w: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Que frase abaixo apresenta pronome(s) possessivo(s)?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Aqueles meninos são do bairro.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ff0000"/>
          <w:sz w:val="24"/>
          <w:szCs w:val="24"/>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Lá que moram meus amigos, meus irmãos.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Eu gosto disso.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Esse é o morro.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Eu também sou bambambã.</w:t>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Questão 7: </w:t>
      </w:r>
      <w:r w:rsidDel="00000000" w:rsidR="00000000" w:rsidRPr="00000000">
        <w:rPr>
          <w:b w:val="1"/>
          <w:bCs w:val="1"/>
          <w:sz w:val="24"/>
          <w:szCs w:val="24"/>
          <w:rtl w:val="0"/>
        </w:rPr>
        <w:t xml:space="preserve">(UCMG)</w:t>
      </w:r>
      <w:r w:rsidDel="00000000" w:rsidR="00000000" w:rsidRPr="00000000">
        <w:rPr>
          <w:sz w:val="24"/>
          <w:szCs w:val="24"/>
          <w:rtl w:val="0"/>
        </w:rPr>
        <w:t xml:space="preserve"> </w:t>
      </w:r>
    </w:p>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Encontramos pronome indefinido em: </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ff0000"/>
          <w:sz w:val="24"/>
          <w:szCs w:val="24"/>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"Muitas horas depois, ela ainda permanecia esperando o resultado." </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"Foram amargos aqueles minutos, desde que resolveu abandoná-las."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nós, provavelmente, enganariam, pois nossa participação foi ativa."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"Havia necessidade de que tais idéias ficassem sepultadas." </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"Sabíamos o que você deveria dizer-lhe ao chegar da festa."</w:t>
      </w:r>
    </w:p>
    <w:p w:rsidR="00000000" w:rsidDel="00000000" w:rsidP="00000000" w:rsidRDefault="00000000" w:rsidRPr="00000000" w14:paraId="00000043">
      <w:pPr>
        <w:jc w:val="both"/>
        <w:rPr>
          <w:sz w:val="24"/>
          <w:szCs w:val="24"/>
        </w:rPr>
      </w:pPr>
      <w:r w:rsidDel="00000000" w:rsidR="00000000" w:rsidRPr="00000000">
        <w:rPr>
          <w:rtl w:val="0"/>
        </w:rPr>
      </w:r>
    </w:p>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Questão 8: </w:t>
      </w:r>
      <w:r w:rsidDel="00000000" w:rsidR="00000000" w:rsidRPr="00000000">
        <w:rPr>
          <w:b w:val="1"/>
          <w:bCs w:val="1"/>
          <w:sz w:val="24"/>
          <w:szCs w:val="24"/>
          <w:rtl w:val="0"/>
        </w:rPr>
        <w:t xml:space="preserve">(EPCAR)</w:t>
      </w:r>
      <w:r w:rsidDel="00000000" w:rsidR="00000000" w:rsidRPr="00000000">
        <w:rPr>
          <w:sz w:val="24"/>
          <w:szCs w:val="24"/>
          <w:rtl w:val="0"/>
        </w:rPr>
        <w:t xml:space="preserve"> </w:t>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O que é pronome interrogativo na frase:</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Os que chegaram atrasados farão a prova?</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ff0000"/>
          <w:sz w:val="24"/>
          <w:szCs w:val="24"/>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Se não precisas de nós, que vieste fazer aqui?</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Quem pode afiançar que seja ele o criminoso?</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Teria sido o livro que me prometeste?</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Conseguirias tudo que desejas?</w:t>
      </w:r>
    </w:p>
    <w:p w:rsidR="00000000" w:rsidDel="00000000" w:rsidP="00000000" w:rsidRDefault="00000000" w:rsidRPr="00000000" w14:paraId="0000004B">
      <w:pPr>
        <w:jc w:val="both"/>
        <w:rPr>
          <w:sz w:val="24"/>
          <w:szCs w:val="24"/>
        </w:rPr>
      </w:pPr>
      <w:r w:rsidDel="00000000" w:rsidR="00000000" w:rsidRPr="00000000">
        <w:rPr>
          <w:rtl w:val="0"/>
        </w:rPr>
      </w:r>
    </w:p>
    <w:p w:rsidR="00000000" w:rsidDel="00000000" w:rsidP="00000000" w:rsidRDefault="00000000" w:rsidRPr="00000000" w14:paraId="0000004C">
      <w:pPr>
        <w:jc w:val="both"/>
        <w:rPr>
          <w:b w:val="1"/>
          <w:bCs w:val="1"/>
          <w:sz w:val="24"/>
          <w:szCs w:val="24"/>
        </w:rPr>
      </w:pPr>
      <w:r w:rsidDel="00000000" w:rsidR="00000000" w:rsidRPr="00000000">
        <w:rPr>
          <w:sz w:val="24"/>
          <w:szCs w:val="24"/>
          <w:rtl w:val="0"/>
        </w:rPr>
        <w:t xml:space="preserve">Questão 9: </w:t>
      </w:r>
      <w:r w:rsidDel="00000000" w:rsidR="00000000" w:rsidRPr="00000000">
        <w:rPr>
          <w:b w:val="1"/>
          <w:bCs w:val="1"/>
          <w:sz w:val="24"/>
          <w:szCs w:val="24"/>
          <w:rtl w:val="0"/>
        </w:rPr>
        <w:t xml:space="preserve">(UEPG-PR)</w:t>
      </w:r>
    </w:p>
    <w:p w:rsidR="00000000" w:rsidDel="00000000" w:rsidP="00000000" w:rsidRDefault="00000000" w:rsidRPr="00000000" w14:paraId="0000004D">
      <w:pPr>
        <w:jc w:val="both"/>
        <w:rPr>
          <w:sz w:val="24"/>
          <w:szCs w:val="24"/>
        </w:rPr>
      </w:pPr>
      <w:r w:rsidDel="00000000" w:rsidR="00000000" w:rsidRPr="00000000">
        <w:rPr>
          <w:sz w:val="24"/>
          <w:szCs w:val="24"/>
          <w:rtl w:val="0"/>
        </w:rPr>
        <w:t xml:space="preserve">Assinale a alternativa em que a palavra onde funciona como pronome relativo: </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Não sei onde eles estão. </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"Onde estás que não respondes?" </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ff0000"/>
          <w:sz w:val="24"/>
          <w:szCs w:val="24"/>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A instituição onde estudo é a UEPG.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 me deixou onde está a catedral. </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Pergunto onde ele conheceu esta teoria.</w:t>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Texto VI:</w:t>
      </w:r>
    </w:p>
    <w:p w:rsidR="00000000" w:rsidDel="00000000" w:rsidP="00000000" w:rsidRDefault="00000000" w:rsidRPr="00000000" w14:paraId="00000055">
      <w:pPr>
        <w:jc w:val="both"/>
        <w:rPr>
          <w:sz w:val="24"/>
          <w:szCs w:val="24"/>
        </w:rPr>
      </w:pPr>
      <w:r w:rsidDel="00000000" w:rsidR="00000000" w:rsidRPr="00000000">
        <w:rPr/>
        <w:drawing>
          <wp:inline distB="0" distT="0" distL="0" distR="0">
            <wp:extent cx="6223848" cy="3837427"/>
            <wp:effectExtent b="0" l="0" r="0" t="0"/>
            <wp:docPr descr="tirinhas da mafalda" id="7" name="image6.png"/>
            <a:graphic>
              <a:graphicData uri="http://schemas.openxmlformats.org/drawingml/2006/picture">
                <pic:pic>
                  <pic:nvPicPr>
                    <pic:cNvPr descr="tirinhas da mafalda" id="0" name="image6.png"/>
                    <pic:cNvPicPr preferRelativeResize="0"/>
                  </pic:nvPicPr>
                  <pic:blipFill>
                    <a:blip r:embed="rId14"/>
                    <a:srcRect b="0" l="0" r="0" t="0"/>
                    <a:stretch>
                      <a:fillRect/>
                    </a:stretch>
                  </pic:blipFill>
                  <pic:spPr>
                    <a:xfrm>
                      <a:off x="0" y="0"/>
                      <a:ext cx="6223848" cy="383742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rtl w:val="0"/>
        </w:rPr>
      </w:r>
    </w:p>
    <w:p w:rsidR="00000000" w:rsidDel="00000000" w:rsidP="00000000" w:rsidRDefault="00000000" w:rsidRPr="00000000" w14:paraId="00000057">
      <w:pPr>
        <w:jc w:val="both"/>
        <w:rPr>
          <w:sz w:val="24"/>
          <w:szCs w:val="24"/>
        </w:rPr>
      </w:pPr>
      <w:r w:rsidDel="00000000" w:rsidR="00000000" w:rsidRPr="00000000">
        <w:rPr>
          <w:sz w:val="24"/>
          <w:szCs w:val="24"/>
          <w:rtl w:val="0"/>
        </w:rPr>
        <w:t xml:space="preserve">Questão 10: Identifique os pronomes demonstrativos presentes nas tirinhas e explique os seus usos.</w:t>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pBdr>
          <w:bottom w:color="000000" w:space="1" w:sz="4" w:val="single"/>
        </w:pBdr>
        <w:jc w:val="both"/>
        <w:rPr>
          <w:color w:val="ff0000"/>
          <w:sz w:val="24"/>
          <w:szCs w:val="24"/>
        </w:rPr>
      </w:pPr>
      <w:r w:rsidDel="00000000" w:rsidR="00000000" w:rsidRPr="00000000">
        <w:rPr>
          <w:color w:val="ff0000"/>
          <w:sz w:val="24"/>
          <w:szCs w:val="24"/>
          <w:rtl w:val="0"/>
        </w:rPr>
        <w:t xml:space="preserve">Os pronomes demonstrativos presentes nas tirinhas são: este, desses e isso. Na fala da Mafalda, o uso de “este” mostra que o livro está perto dela, enquanto, no quinto quadrinho, é usado o “esse” pois o objeto já não está mais em sua mão. Os pronomes indicam a proximidade entre a personagem e o objeto mencionado. No entanto, o pronome “isso”, apesar de ser um demonstrativo que indica proximidade, ele também pode ter sentido anafórico quando retoma uma ideia, frase ou informação já mencionada anteriormente no texto, como acontece na tirinha: “isso” retoma “carne de imprensa” para evitar repetições.</w:t>
      </w:r>
    </w:p>
    <w:p w:rsidR="00000000" w:rsidDel="00000000" w:rsidP="00000000" w:rsidRDefault="00000000" w:rsidRPr="00000000" w14:paraId="0000005A">
      <w:pPr>
        <w:pBdr>
          <w:bottom w:color="000000" w:space="1" w:sz="4" w:val="single"/>
        </w:pBdr>
        <w:jc w:val="both"/>
        <w:rPr>
          <w:sz w:val="24"/>
          <w:szCs w:val="24"/>
        </w:rPr>
      </w:pPr>
      <w:r w:rsidDel="00000000" w:rsidR="00000000" w:rsidRPr="00000000">
        <w:rPr>
          <w:rtl w:val="0"/>
        </w:rPr>
      </w:r>
    </w:p>
    <w:sectPr>
      <w:pgSz w:h="16838" w:w="11906" w:orient="portrait"/>
      <w:pgMar w:bottom="709" w:top="567" w:left="680" w:right="567" w:header="709"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bCs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4b5"/>
      <w:sz w:val="26"/>
      <w:szCs w:val="26"/>
    </w:rPr>
  </w:style>
  <w:style w:type="paragraph" w:styleId="Heading3">
    <w:name w:val="heading 3"/>
    <w:basedOn w:val="Normal"/>
    <w:next w:val="Normal"/>
    <w:pPr>
      <w:keepNext w:val="1"/>
      <w:spacing w:after="60" w:before="240" w:lineRule="auto"/>
    </w:pPr>
    <w:rPr>
      <w:rFonts w:ascii="Calibri" w:cs="Calibri" w:eastAsia="Calibri" w:hAnsi="Calibri"/>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IHy3h0DrAvMbMGLe5vXLaxpBg==">CgMxLjA4AHIhMUxYOUhMdUd1NWpGTDNLVThfb0Q2S00wR1lNbkJPS1ZT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