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1AF" w:rsidRPr="008E67DB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sz w:val="50"/>
          <w:szCs w:val="50"/>
        </w:rPr>
      </w:pPr>
      <w:r>
        <w:rPr>
          <w:rFonts w:ascii="Arial" w:hAnsi="Arial" w:cs="Arial"/>
          <w:b/>
          <w:sz w:val="50"/>
          <w:szCs w:val="50"/>
        </w:rPr>
        <w:t>Hidrografia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C741AF" w:rsidRPr="00B54410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B54410">
        <w:rPr>
          <w:rFonts w:ascii="Arial" w:hAnsi="Arial" w:cs="Arial"/>
          <w:b/>
          <w:i/>
          <w:sz w:val="24"/>
          <w:szCs w:val="24"/>
        </w:rPr>
        <w:t xml:space="preserve">A distribuição dos recursos hídricos é muito heterogênea sobre a superfície terrestre – isso significa que, enquanto alguns lugares possuem boa disponibilidade, outros sofrem com a escassez. O estudo dos recursos hídricos é necessário para promover a gestão eficaz desse recurso tão precioso para a vida, tanto para a resolução dos atuais problemas de má distribuição e conservação quanto para a garantia da disponibilidade para as gerações futuras.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2AAEFD" wp14:editId="33880776">
            <wp:extent cx="6188710" cy="6250597"/>
            <wp:effectExtent l="0" t="0" r="2540" b="0"/>
            <wp:docPr id="151" name="Imagem 151" descr="As veias do Brasil: arco-íris das bacias hidrográficas do território  nacional | ArchDaily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s veias do Brasil: arco-íris das bacias hidrográficas do território  nacional | ArchDaily Bras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25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DF77FD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DF77FD">
        <w:rPr>
          <w:rFonts w:ascii="Arial" w:hAnsi="Arial" w:cs="Arial"/>
          <w:sz w:val="16"/>
          <w:szCs w:val="16"/>
        </w:rPr>
        <w:t>https</w:t>
      </w:r>
      <w:proofErr w:type="gramEnd"/>
      <w:r w:rsidRPr="00DF77FD">
        <w:rPr>
          <w:rFonts w:ascii="Arial" w:hAnsi="Arial" w:cs="Arial"/>
          <w:sz w:val="16"/>
          <w:szCs w:val="16"/>
        </w:rPr>
        <w:t>://www.archdaily.com.br/br/802719/as-veias-do-brasil-arco-iris-das-bacias-hidrograficas-do-territorio-nacional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50"/>
          <w:szCs w:val="50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50"/>
          <w:szCs w:val="50"/>
        </w:rPr>
        <w:sectPr w:rsidR="00C741AF" w:rsidSect="00C741AF">
          <w:footerReference w:type="default" r:id="rId7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C741AF" w:rsidRPr="008E67DB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50"/>
          <w:szCs w:val="50"/>
        </w:rPr>
      </w:pPr>
      <w:r>
        <w:rPr>
          <w:rFonts w:ascii="Arial" w:hAnsi="Arial" w:cs="Arial"/>
          <w:b/>
          <w:sz w:val="50"/>
          <w:szCs w:val="50"/>
        </w:rPr>
        <w:lastRenderedPageBreak/>
        <w:t>Hidrografia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40"/>
          <w:szCs w:val="40"/>
        </w:rPr>
        <w:sectPr w:rsidR="00C741AF" w:rsidSect="00C741AF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C741AF" w:rsidRPr="00640D5C" w:rsidRDefault="00C741AF" w:rsidP="00C741A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40"/>
          <w:szCs w:val="40"/>
        </w:rPr>
      </w:pPr>
      <w:r w:rsidRPr="00640D5C">
        <w:rPr>
          <w:rFonts w:ascii="Arial" w:hAnsi="Arial" w:cs="Arial"/>
          <w:b/>
          <w:sz w:val="40"/>
          <w:szCs w:val="40"/>
        </w:rPr>
        <w:lastRenderedPageBreak/>
        <w:t>Bacias Hidrográficas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Uma </w:t>
      </w:r>
      <w:r w:rsidRPr="002724AF">
        <w:rPr>
          <w:rFonts w:ascii="Arial" w:hAnsi="Arial" w:cs="Arial"/>
          <w:b/>
          <w:color w:val="002060"/>
          <w:sz w:val="24"/>
          <w:szCs w:val="24"/>
        </w:rPr>
        <w:t>rede de drenagem</w:t>
      </w:r>
      <w:r w:rsidRPr="002724AF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pode ser entendida como um conjunto formado pelos </w:t>
      </w:r>
      <w:r w:rsidRPr="002724AF">
        <w:rPr>
          <w:rFonts w:ascii="Arial" w:hAnsi="Arial" w:cs="Arial"/>
          <w:b/>
          <w:sz w:val="24"/>
          <w:szCs w:val="24"/>
        </w:rPr>
        <w:t>diversos canais</w:t>
      </w:r>
      <w:r>
        <w:rPr>
          <w:rFonts w:ascii="Arial" w:hAnsi="Arial" w:cs="Arial"/>
          <w:sz w:val="24"/>
          <w:szCs w:val="24"/>
        </w:rPr>
        <w:t xml:space="preserve"> de escoamento de agua que estão </w:t>
      </w:r>
      <w:r w:rsidRPr="002724AF">
        <w:rPr>
          <w:rFonts w:ascii="Arial" w:hAnsi="Arial" w:cs="Arial"/>
          <w:b/>
          <w:sz w:val="24"/>
          <w:szCs w:val="24"/>
        </w:rPr>
        <w:t>interligados</w:t>
      </w:r>
      <w:r>
        <w:rPr>
          <w:rFonts w:ascii="Arial" w:hAnsi="Arial" w:cs="Arial"/>
          <w:sz w:val="24"/>
          <w:szCs w:val="24"/>
        </w:rPr>
        <w:t xml:space="preserve">, como rios, riachos, córregos, lagos, etc.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Já a </w:t>
      </w:r>
      <w:r w:rsidRPr="002724AF">
        <w:rPr>
          <w:rFonts w:ascii="Arial" w:hAnsi="Arial" w:cs="Arial"/>
          <w:b/>
          <w:color w:val="FF0000"/>
          <w:sz w:val="24"/>
          <w:szCs w:val="24"/>
        </w:rPr>
        <w:t>bacia hidrográfica</w:t>
      </w:r>
      <w:r w:rsidRPr="002724A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é formada por uma </w:t>
      </w:r>
      <w:r w:rsidRPr="002724AF">
        <w:rPr>
          <w:rFonts w:ascii="Arial" w:hAnsi="Arial" w:cs="Arial"/>
          <w:b/>
          <w:sz w:val="24"/>
          <w:szCs w:val="24"/>
        </w:rPr>
        <w:t>superfície drenada</w:t>
      </w:r>
      <w:r>
        <w:rPr>
          <w:rFonts w:ascii="Arial" w:hAnsi="Arial" w:cs="Arial"/>
          <w:sz w:val="24"/>
          <w:szCs w:val="24"/>
        </w:rPr>
        <w:t xml:space="preserve"> por um rio, seus afluentes e </w:t>
      </w:r>
      <w:r w:rsidRPr="002724AF">
        <w:rPr>
          <w:rFonts w:ascii="Arial" w:hAnsi="Arial" w:cs="Arial"/>
          <w:b/>
          <w:sz w:val="24"/>
          <w:szCs w:val="24"/>
        </w:rPr>
        <w:t>porções do relevo</w:t>
      </w:r>
      <w:r>
        <w:rPr>
          <w:rFonts w:ascii="Arial" w:hAnsi="Arial" w:cs="Arial"/>
          <w:sz w:val="24"/>
          <w:szCs w:val="24"/>
        </w:rPr>
        <w:t xml:space="preserve"> denominadas de linhas coletoras e de linhas divisoras: as linhas coletoras são as porções mais baixas do relevo por </w:t>
      </w:r>
      <w:r>
        <w:rPr>
          <w:rFonts w:ascii="Arial" w:hAnsi="Arial" w:cs="Arial"/>
          <w:sz w:val="24"/>
          <w:szCs w:val="24"/>
        </w:rPr>
        <w:lastRenderedPageBreak/>
        <w:t>onde as águas escoam, incluindo a chuva. Já as linhas divisoras são aquelas mais elevadas que dividem ou limitam as bacias hidrográficas.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principais bacias hidrográficas do Brasil, também denominadas de bacias primárias, são: Amazônica, do São Francisco, Tocantins-Araguaia e Platina (Paraná, Uruguai e Paraguai). As demais são diversas bacias isoladas de pequeno porte, geralmente ao longo do litoral.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741AF" w:rsidSect="00C741AF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  <w:sectPr w:rsidR="00C741AF" w:rsidSect="00C741AF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5F984AB" wp14:editId="10636F16">
            <wp:extent cx="6057900" cy="4553522"/>
            <wp:effectExtent l="0" t="0" r="0" b="0"/>
            <wp:docPr id="4" name="Imagem 4" descr="MH Engenharia e Meio Ambiente - Consultoria e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H Engenharia e Meio Ambiente - Consultoria e Meio Ambi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  <w:sectPr w:rsidR="00C741AF" w:rsidSect="00C741AF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741AF" w:rsidRPr="009E0640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9E0640">
        <w:rPr>
          <w:rFonts w:ascii="Arial" w:hAnsi="Arial" w:cs="Arial"/>
          <w:sz w:val="16"/>
          <w:szCs w:val="16"/>
        </w:rPr>
        <w:lastRenderedPageBreak/>
        <w:t>https</w:t>
      </w:r>
      <w:proofErr w:type="gramEnd"/>
      <w:r w:rsidRPr="009E0640">
        <w:rPr>
          <w:rFonts w:ascii="Arial" w:hAnsi="Arial" w:cs="Arial"/>
          <w:sz w:val="16"/>
          <w:szCs w:val="16"/>
        </w:rPr>
        <w:t>://mh-engenharia-e-meio-ambiente.negocio.site/posts/3073783159620707332?</w:t>
      </w:r>
      <w:proofErr w:type="gramStart"/>
      <w:r w:rsidRPr="009E0640">
        <w:rPr>
          <w:rFonts w:ascii="Arial" w:hAnsi="Arial" w:cs="Arial"/>
          <w:sz w:val="16"/>
          <w:szCs w:val="16"/>
        </w:rPr>
        <w:t>hl</w:t>
      </w:r>
      <w:proofErr w:type="gramEnd"/>
      <w:r w:rsidRPr="009E0640">
        <w:rPr>
          <w:rFonts w:ascii="Arial" w:hAnsi="Arial" w:cs="Arial"/>
          <w:sz w:val="16"/>
          <w:szCs w:val="16"/>
        </w:rPr>
        <w:t>=pt-BR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741AF" w:rsidSect="00C741AF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</w:pPr>
      <w:r w:rsidRPr="004F26F9">
        <w:rPr>
          <w:rFonts w:ascii="Arial" w:hAnsi="Arial" w:cs="Arial"/>
          <w:b/>
          <w:i/>
          <w:sz w:val="40"/>
          <w:szCs w:val="40"/>
        </w:rPr>
        <w:lastRenderedPageBreak/>
        <w:t>Bizu!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>Conceitos básicos: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 xml:space="preserve">- Afluentes ou Tributários: rios que deságuam em outro rio. 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>- Efluentes: resíduos provenientes de processos produtivos ou do consumo humano (dejetos, esgoto ou rejeitos).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>- Leito: espaço ocupado pelo rio.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 xml:space="preserve">- Talvegue: parte mais profunda do leito do rio. 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 xml:space="preserve">- Regime: variação na quantidade de água no leito do rio ao longo do ano. 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>- Vazão de um rio: o volume de água que flui pelo rio.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F26F9">
        <w:rPr>
          <w:rFonts w:ascii="Arial" w:hAnsi="Arial" w:cs="Arial"/>
          <w:b/>
          <w:i/>
          <w:sz w:val="24"/>
          <w:szCs w:val="24"/>
        </w:rPr>
        <w:t>- Rios perenes: constantes ou nunca secam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- Rios intermitentes ou temporários: secam durante as secas.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- Confluência: junção entre dois ou mais rios.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 Meandros: curvas sinuosas de um rio, normalmente de planície.</w:t>
      </w:r>
    </w:p>
    <w:p w:rsidR="00C741AF" w:rsidRPr="004F26F9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 Foz: local onde um rio deságua. Pode ser estuário, quando não possui barreiras naturais (ilhas fluviais) ou em delta, quando as possui. A foz em estuário é a predominante no Brasil.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20BD8E" wp14:editId="1C14EFBE">
            <wp:extent cx="2734574" cy="1826695"/>
            <wp:effectExtent l="0" t="0" r="8890" b="2540"/>
            <wp:docPr id="19" name="Imagem 19" descr="Efluentes e Afluentes : Qual sua importante diferença !! | Help  Dedetizadora e Desentupi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fluentes e Afluentes : Qual sua importante diferença !! | Help  Dedetizadora e Desentupido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6" cy="18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9168C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9168C">
        <w:rPr>
          <w:rFonts w:ascii="Arial" w:hAnsi="Arial" w:cs="Arial"/>
          <w:sz w:val="16"/>
          <w:szCs w:val="16"/>
        </w:rPr>
        <w:t>https</w:t>
      </w:r>
      <w:proofErr w:type="gramEnd"/>
      <w:r w:rsidRPr="00C9168C">
        <w:rPr>
          <w:rFonts w:ascii="Arial" w:hAnsi="Arial" w:cs="Arial"/>
          <w:sz w:val="16"/>
          <w:szCs w:val="16"/>
        </w:rPr>
        <w:t>://www.helpmanutencoes.com.br/</w:t>
      </w:r>
    </w:p>
    <w:p w:rsidR="00C741AF" w:rsidRPr="00C9168C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9168C">
        <w:rPr>
          <w:rFonts w:ascii="Arial" w:hAnsi="Arial" w:cs="Arial"/>
          <w:b/>
          <w:color w:val="FF0000"/>
          <w:sz w:val="24"/>
          <w:szCs w:val="24"/>
        </w:rPr>
        <w:t>Meandros e afluentes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3E08F0" wp14:editId="68E9D2E0">
            <wp:extent cx="2809875" cy="1628775"/>
            <wp:effectExtent l="0" t="0" r="9525" b="9525"/>
            <wp:docPr id="17" name="Imagem 17" descr="UNIVERSIDADE FEDERAL DO AMAZONAS RELATÓRIO PARCIAL PIB-H/0015/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IVERSIDADE FEDERAL DO AMAZONAS RELATÓRIO PARCIAL PIB-H/0015/2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116A6">
        <w:rPr>
          <w:rFonts w:ascii="Arial" w:hAnsi="Arial" w:cs="Arial"/>
          <w:sz w:val="16"/>
          <w:szCs w:val="16"/>
        </w:rPr>
        <w:t>https</w:t>
      </w:r>
      <w:proofErr w:type="gramEnd"/>
      <w:r w:rsidRPr="00C116A6">
        <w:rPr>
          <w:rFonts w:ascii="Arial" w:hAnsi="Arial" w:cs="Arial"/>
          <w:sz w:val="16"/>
          <w:szCs w:val="16"/>
        </w:rPr>
        <w:t>://riu.ufam.edu.br/bitstream/prefix/4523/2/Jos%C3%A9%20Heleno%20Nascimento%20de%20Oliveira.pdf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Formação dos m</w:t>
      </w:r>
      <w:r w:rsidRPr="00C9168C">
        <w:rPr>
          <w:rFonts w:ascii="Arial" w:hAnsi="Arial" w:cs="Arial"/>
          <w:b/>
          <w:color w:val="FF0000"/>
          <w:sz w:val="24"/>
          <w:szCs w:val="24"/>
        </w:rPr>
        <w:t>eandros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D4BC698" wp14:editId="0F0EB2A7">
            <wp:extent cx="2869565" cy="1760000"/>
            <wp:effectExtent l="0" t="0" r="6985" b="0"/>
            <wp:docPr id="13" name="Imagem 13" descr="Meandro: Características, Como é formado e Tipos - Maestrovirtua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eandro: Características, Como é formado e Tipos - Maestrovirtuale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116A6">
        <w:rPr>
          <w:rFonts w:ascii="Arial" w:hAnsi="Arial" w:cs="Arial"/>
          <w:sz w:val="16"/>
          <w:szCs w:val="16"/>
        </w:rPr>
        <w:t>https</w:t>
      </w:r>
      <w:proofErr w:type="gramEnd"/>
      <w:r w:rsidRPr="00C116A6">
        <w:rPr>
          <w:rFonts w:ascii="Arial" w:hAnsi="Arial" w:cs="Arial"/>
          <w:sz w:val="16"/>
          <w:szCs w:val="16"/>
        </w:rPr>
        <w:t>://maestrovirtuale.com/meandro-caracteristicas-como-e-formado-e-tipos/</w:t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116A6">
        <w:rPr>
          <w:rFonts w:ascii="Arial" w:hAnsi="Arial" w:cs="Arial"/>
          <w:b/>
          <w:color w:val="FF0000"/>
          <w:sz w:val="24"/>
          <w:szCs w:val="24"/>
        </w:rPr>
        <w:t>Meandros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E866D7" wp14:editId="0BBE2C76">
            <wp:extent cx="2869565" cy="1901565"/>
            <wp:effectExtent l="0" t="0" r="6985" b="3810"/>
            <wp:docPr id="9" name="Imagem 9" descr="Foz, afluente, estuário e leito - PrePara E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z, afluente, estuário e leito - PrePara EN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4A1C70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4A1C70">
        <w:rPr>
          <w:rFonts w:ascii="Arial" w:hAnsi="Arial" w:cs="Arial"/>
          <w:sz w:val="16"/>
          <w:szCs w:val="16"/>
        </w:rPr>
        <w:t>https</w:t>
      </w:r>
      <w:proofErr w:type="gramEnd"/>
      <w:r w:rsidRPr="004A1C70">
        <w:rPr>
          <w:rFonts w:ascii="Arial" w:hAnsi="Arial" w:cs="Arial"/>
          <w:sz w:val="16"/>
          <w:szCs w:val="16"/>
        </w:rPr>
        <w:t>://www.preparaenem.com/geografia/foz-afluente-estuario-leito.htm</w:t>
      </w:r>
    </w:p>
    <w:p w:rsidR="00C741AF" w:rsidRPr="004A1C70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A1C70">
        <w:rPr>
          <w:rFonts w:ascii="Arial" w:hAnsi="Arial" w:cs="Arial"/>
          <w:b/>
          <w:color w:val="FF0000"/>
          <w:sz w:val="24"/>
          <w:szCs w:val="24"/>
        </w:rPr>
        <w:t>Foz em estuário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BC62FE" wp14:editId="6B2E5F9F">
            <wp:extent cx="2869565" cy="2869565"/>
            <wp:effectExtent l="0" t="0" r="6985" b="6985"/>
            <wp:docPr id="10" name="Imagem 10" descr="Belas imagens de satélite de deltas de rios em todo 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elas imagens de satélite de deltas de rios em todo o mun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116A6">
        <w:rPr>
          <w:rFonts w:ascii="Arial" w:hAnsi="Arial" w:cs="Arial"/>
          <w:sz w:val="16"/>
          <w:szCs w:val="16"/>
        </w:rPr>
        <w:t>https</w:t>
      </w:r>
      <w:proofErr w:type="gramEnd"/>
      <w:r w:rsidRPr="00C116A6">
        <w:rPr>
          <w:rFonts w:ascii="Arial" w:hAnsi="Arial" w:cs="Arial"/>
          <w:sz w:val="16"/>
          <w:szCs w:val="16"/>
        </w:rPr>
        <w:t>://hypescience.com/belas-imagens-de-satelite-de-deltas-de-rios-em-todo-o-mundo/</w:t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116A6">
        <w:rPr>
          <w:rFonts w:ascii="Arial" w:hAnsi="Arial" w:cs="Arial"/>
          <w:b/>
          <w:color w:val="FF0000"/>
          <w:sz w:val="24"/>
          <w:szCs w:val="24"/>
        </w:rPr>
        <w:t>Foz em delta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D173D30" wp14:editId="2F933FF7">
            <wp:extent cx="2869565" cy="2769130"/>
            <wp:effectExtent l="0" t="0" r="6985" b="0"/>
            <wp:docPr id="2" name="Imagem 2" descr="Lista de regiões hidrográficas do Brasil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sta de regiões hidrográficas do Brasil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7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571E9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571E96">
        <w:rPr>
          <w:rFonts w:ascii="Arial" w:hAnsi="Arial" w:cs="Arial"/>
          <w:sz w:val="16"/>
          <w:szCs w:val="16"/>
        </w:rPr>
        <w:t>https</w:t>
      </w:r>
      <w:proofErr w:type="gramEnd"/>
      <w:r w:rsidRPr="00571E96">
        <w:rPr>
          <w:rFonts w:ascii="Arial" w:hAnsi="Arial" w:cs="Arial"/>
          <w:sz w:val="16"/>
          <w:szCs w:val="16"/>
        </w:rPr>
        <w:t>://pt.wikipedia.org/wiki/Lista_de_regi%C3%B5es_hidrogr%C3%A1ficas_do_Brasil</w:t>
      </w:r>
    </w:p>
    <w:p w:rsidR="00C741AF" w:rsidRPr="009A6388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A6388">
        <w:rPr>
          <w:rFonts w:ascii="Arial" w:hAnsi="Arial" w:cs="Arial"/>
          <w:b/>
          <w:color w:val="FF0000"/>
          <w:sz w:val="24"/>
          <w:szCs w:val="24"/>
        </w:rPr>
        <w:t>Bacias Hidrográficas Brasileiras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640D5C" w:rsidRDefault="00C741AF" w:rsidP="00C741A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Principais </w:t>
      </w:r>
      <w:r w:rsidRPr="00640D5C">
        <w:rPr>
          <w:rFonts w:ascii="Arial" w:hAnsi="Arial" w:cs="Arial"/>
          <w:b/>
          <w:sz w:val="40"/>
          <w:szCs w:val="40"/>
        </w:rPr>
        <w:t>Bacias Hidrográficas</w:t>
      </w:r>
      <w:r>
        <w:rPr>
          <w:rFonts w:ascii="Arial" w:hAnsi="Arial" w:cs="Arial"/>
          <w:b/>
          <w:sz w:val="40"/>
          <w:szCs w:val="40"/>
        </w:rPr>
        <w:t xml:space="preserve"> do Brasil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051EAA" w:rsidRDefault="00C741AF" w:rsidP="00C741AF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30"/>
          <w:szCs w:val="30"/>
        </w:rPr>
      </w:pPr>
      <w:r w:rsidRPr="00051EAA">
        <w:rPr>
          <w:rFonts w:ascii="Arial" w:hAnsi="Arial" w:cs="Arial"/>
          <w:b/>
          <w:sz w:val="30"/>
          <w:szCs w:val="30"/>
        </w:rPr>
        <w:t>Amazônica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Formada pelo rio Amazonas e seus afluentes e subafluentes, desde sua nascente na Cordilheira dos Andes até sua foz no grande delta, entre os estados do Pará e Amapá. O</w:t>
      </w:r>
      <w:r w:rsidRPr="00A3417F">
        <w:rPr>
          <w:rFonts w:ascii="Arial" w:hAnsi="Arial" w:cs="Arial"/>
          <w:sz w:val="24"/>
          <w:szCs w:val="24"/>
        </w:rPr>
        <w:t xml:space="preserve"> ramo nascente do rio Amazonas é o rio Apurimac</w:t>
      </w:r>
      <w:r>
        <w:rPr>
          <w:rFonts w:ascii="Arial" w:hAnsi="Arial" w:cs="Arial"/>
          <w:sz w:val="24"/>
          <w:szCs w:val="24"/>
        </w:rPr>
        <w:t xml:space="preserve">, </w:t>
      </w:r>
      <w:r w:rsidRPr="00A3417F">
        <w:rPr>
          <w:rFonts w:ascii="Arial" w:hAnsi="Arial" w:cs="Arial"/>
          <w:sz w:val="24"/>
          <w:szCs w:val="24"/>
        </w:rPr>
        <w:t xml:space="preserve">na montanha Nevado </w:t>
      </w:r>
      <w:proofErr w:type="spellStart"/>
      <w:r w:rsidRPr="00A3417F">
        <w:rPr>
          <w:rFonts w:ascii="Arial" w:hAnsi="Arial" w:cs="Arial"/>
          <w:sz w:val="24"/>
          <w:szCs w:val="24"/>
        </w:rPr>
        <w:t>Mismi</w:t>
      </w:r>
      <w:proofErr w:type="spellEnd"/>
      <w:r>
        <w:rPr>
          <w:rFonts w:ascii="Arial" w:hAnsi="Arial" w:cs="Arial"/>
          <w:sz w:val="24"/>
          <w:szCs w:val="24"/>
        </w:rPr>
        <w:t xml:space="preserve"> a 5.567</w:t>
      </w:r>
      <w:r w:rsidRPr="00A3417F">
        <w:t xml:space="preserve"> </w:t>
      </w:r>
      <w:r>
        <w:rPr>
          <w:rFonts w:ascii="Arial" w:hAnsi="Arial" w:cs="Arial"/>
          <w:sz w:val="24"/>
          <w:szCs w:val="24"/>
        </w:rPr>
        <w:t>metros de altitude</w:t>
      </w:r>
      <w:r w:rsidRPr="00A3417F">
        <w:rPr>
          <w:rFonts w:ascii="Arial" w:hAnsi="Arial" w:cs="Arial"/>
          <w:sz w:val="24"/>
          <w:szCs w:val="24"/>
        </w:rPr>
        <w:t>, no altiplano da cordilheira ocidental dos Andes, descendo pela cordilheira oriental e formando o ri</w:t>
      </w:r>
      <w:r>
        <w:rPr>
          <w:rFonts w:ascii="Arial" w:hAnsi="Arial" w:cs="Arial"/>
          <w:sz w:val="24"/>
          <w:szCs w:val="24"/>
        </w:rPr>
        <w:t xml:space="preserve">o Ucayalli, na planície peruana. Essa bacia está presente no </w:t>
      </w:r>
      <w:r w:rsidRPr="00E20AB9">
        <w:rPr>
          <w:rFonts w:ascii="Arial" w:hAnsi="Arial" w:cs="Arial"/>
          <w:sz w:val="24"/>
          <w:szCs w:val="24"/>
        </w:rPr>
        <w:t>Peru, Colôm</w:t>
      </w:r>
      <w:r>
        <w:rPr>
          <w:rFonts w:ascii="Arial" w:hAnsi="Arial" w:cs="Arial"/>
          <w:sz w:val="24"/>
          <w:szCs w:val="24"/>
        </w:rPr>
        <w:t xml:space="preserve">bia, Bolívia, Equador, Guiana, Venezuela e Brasil – </w:t>
      </w:r>
      <w:proofErr w:type="gramStart"/>
      <w:r>
        <w:rPr>
          <w:rFonts w:ascii="Arial" w:hAnsi="Arial" w:cs="Arial"/>
          <w:sz w:val="24"/>
          <w:szCs w:val="24"/>
        </w:rPr>
        <w:t>cerca de 63</w:t>
      </w:r>
      <w:proofErr w:type="gramEnd"/>
      <w:r>
        <w:rPr>
          <w:rFonts w:ascii="Arial" w:hAnsi="Arial" w:cs="Arial"/>
          <w:sz w:val="24"/>
          <w:szCs w:val="24"/>
        </w:rPr>
        <w:t xml:space="preserve">% da bacia está localizada no Brasil.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F09C55E" wp14:editId="74E56A6E">
            <wp:extent cx="2869565" cy="1645217"/>
            <wp:effectExtent l="0" t="0" r="6985" b="0"/>
            <wp:docPr id="14" name="Imagem 14" descr="Bacia Hidrográfica Amazônica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acia Hidrográfica Amazônica - Escola Educaçã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116A6">
        <w:rPr>
          <w:rFonts w:ascii="Arial" w:hAnsi="Arial" w:cs="Arial"/>
          <w:sz w:val="16"/>
          <w:szCs w:val="16"/>
        </w:rPr>
        <w:t>https</w:t>
      </w:r>
      <w:proofErr w:type="gramEnd"/>
      <w:r w:rsidRPr="00C116A6">
        <w:rPr>
          <w:rFonts w:ascii="Arial" w:hAnsi="Arial" w:cs="Arial"/>
          <w:sz w:val="16"/>
          <w:szCs w:val="16"/>
        </w:rPr>
        <w:t>://escolaeducacao.com.br/bacia-hidrografica-amazonica/</w:t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116A6">
        <w:rPr>
          <w:rFonts w:ascii="Arial" w:hAnsi="Arial" w:cs="Arial"/>
          <w:b/>
          <w:color w:val="FF0000"/>
          <w:sz w:val="24"/>
          <w:szCs w:val="24"/>
        </w:rPr>
        <w:t>Bacia Amazônica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chegar ao território brasileiro, em Tabatinga (AM), é denominado de Rio </w:t>
      </w:r>
      <w:r>
        <w:rPr>
          <w:rFonts w:ascii="Arial" w:hAnsi="Arial" w:cs="Arial"/>
          <w:sz w:val="24"/>
          <w:szCs w:val="24"/>
        </w:rPr>
        <w:lastRenderedPageBreak/>
        <w:t xml:space="preserve">Solimões. A designação de Amazonas ocorre a partir da confluência entre </w:t>
      </w:r>
      <w:proofErr w:type="gramStart"/>
      <w:r>
        <w:rPr>
          <w:rFonts w:ascii="Arial" w:hAnsi="Arial" w:cs="Arial"/>
          <w:sz w:val="24"/>
          <w:szCs w:val="24"/>
        </w:rPr>
        <w:t>os rios Negro</w:t>
      </w:r>
      <w:proofErr w:type="gramEnd"/>
      <w:r>
        <w:rPr>
          <w:rFonts w:ascii="Arial" w:hAnsi="Arial" w:cs="Arial"/>
          <w:sz w:val="24"/>
          <w:szCs w:val="24"/>
        </w:rPr>
        <w:t xml:space="preserve"> e Solimões. Apesar de sua nascente principal estar situada sobre a Cordilheira dos Andes, no Brasil o Amazonas é um rio predominantemente de planície: possui apenas 60 m de altitude entre Tabatinga e sua foz no oceano – cerca de 3.000 km de distância (cerca de </w:t>
      </w:r>
      <w:r w:rsidRPr="00624240">
        <w:rPr>
          <w:rFonts w:ascii="Arial" w:hAnsi="Arial" w:cs="Arial"/>
          <w:sz w:val="24"/>
          <w:szCs w:val="24"/>
        </w:rPr>
        <w:t>20 mm</w:t>
      </w:r>
      <w:r>
        <w:rPr>
          <w:rFonts w:ascii="Arial" w:hAnsi="Arial" w:cs="Arial"/>
          <w:sz w:val="24"/>
          <w:szCs w:val="24"/>
        </w:rPr>
        <w:t xml:space="preserve">/km).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4EEE4A" wp14:editId="4E186D8A">
            <wp:extent cx="2869565" cy="1423573"/>
            <wp:effectExtent l="0" t="0" r="6985" b="5715"/>
            <wp:docPr id="6" name="Imagem 6" descr="Delta do Amazonas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lta do Amazonas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4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403BD0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403BD0">
        <w:rPr>
          <w:rFonts w:ascii="Arial" w:hAnsi="Arial" w:cs="Arial"/>
          <w:sz w:val="16"/>
          <w:szCs w:val="16"/>
        </w:rPr>
        <w:t>https</w:t>
      </w:r>
      <w:proofErr w:type="gramEnd"/>
      <w:r w:rsidRPr="00403BD0">
        <w:rPr>
          <w:rFonts w:ascii="Arial" w:hAnsi="Arial" w:cs="Arial"/>
          <w:sz w:val="16"/>
          <w:szCs w:val="16"/>
        </w:rPr>
        <w:t>://pt.wikipedia.org/wiki/Delta_do_Amazonas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03BD0">
        <w:rPr>
          <w:rFonts w:ascii="Arial" w:hAnsi="Arial" w:cs="Arial"/>
          <w:b/>
          <w:color w:val="FF0000"/>
          <w:sz w:val="24"/>
          <w:szCs w:val="24"/>
        </w:rPr>
        <w:t>Foz do rio Amazonas (no canto superior esquerdo) e do rio Tocantins (canto direito) com a ilha de Marajó no centro.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Atualmente, defende-se que o rio Amazonas possui 6.992 km de extensão contra 6.852 km do Nilo. Porém, da mesma maneira que novas tecnologias permitiram determinar a extensão do Amazonas em 6.992,06 km, </w:t>
      </w:r>
      <w:proofErr w:type="gramStart"/>
      <w:r>
        <w:rPr>
          <w:rFonts w:ascii="Arial" w:hAnsi="Arial" w:cs="Arial"/>
          <w:sz w:val="24"/>
          <w:szCs w:val="24"/>
        </w:rPr>
        <w:t>uma outra</w:t>
      </w:r>
      <w:proofErr w:type="gramEnd"/>
      <w:r>
        <w:rPr>
          <w:rFonts w:ascii="Arial" w:hAnsi="Arial" w:cs="Arial"/>
          <w:sz w:val="24"/>
          <w:szCs w:val="24"/>
        </w:rPr>
        <w:t xml:space="preserve"> pesquisa afirma que o Nilo, na verdade, possui mais de 7.000 km, mas ainda carece de confirmação. Além da grande extensão, também possui grande volume: cerca de 20% das águas fluviais do mundo – o maior, com </w:t>
      </w:r>
      <w:r w:rsidRPr="002F39C4">
        <w:rPr>
          <w:rFonts w:ascii="Arial" w:hAnsi="Arial" w:cs="Arial"/>
          <w:sz w:val="24"/>
          <w:szCs w:val="24"/>
        </w:rPr>
        <w:t>215 milhões de litros po</w:t>
      </w:r>
      <w:r>
        <w:rPr>
          <w:rFonts w:ascii="Arial" w:hAnsi="Arial" w:cs="Arial"/>
          <w:sz w:val="24"/>
          <w:szCs w:val="24"/>
        </w:rPr>
        <w:t>r segundo. A largura do grande delta de sua foz pode chegar a 300 km.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Devido à linha do Equador, o</w:t>
      </w:r>
      <w:r w:rsidRPr="00624240">
        <w:rPr>
          <w:rFonts w:ascii="Arial" w:hAnsi="Arial" w:cs="Arial"/>
          <w:sz w:val="24"/>
          <w:szCs w:val="24"/>
        </w:rPr>
        <w:t xml:space="preserve"> rio Amazonas possui afluentes em ambos os hemisférios</w:t>
      </w:r>
      <w:r>
        <w:rPr>
          <w:rFonts w:ascii="Arial" w:hAnsi="Arial" w:cs="Arial"/>
          <w:sz w:val="24"/>
          <w:szCs w:val="24"/>
        </w:rPr>
        <w:t xml:space="preserve"> norte e sul,</w:t>
      </w:r>
      <w:r w:rsidRPr="00624240">
        <w:rPr>
          <w:rFonts w:ascii="Arial" w:hAnsi="Arial" w:cs="Arial"/>
          <w:sz w:val="24"/>
          <w:szCs w:val="24"/>
        </w:rPr>
        <w:t xml:space="preserve"> permit</w:t>
      </w:r>
      <w:r>
        <w:rPr>
          <w:rFonts w:ascii="Arial" w:hAnsi="Arial" w:cs="Arial"/>
          <w:sz w:val="24"/>
          <w:szCs w:val="24"/>
        </w:rPr>
        <w:t>indo</w:t>
      </w:r>
      <w:r w:rsidRPr="00624240">
        <w:rPr>
          <w:rFonts w:ascii="Arial" w:hAnsi="Arial" w:cs="Arial"/>
          <w:sz w:val="24"/>
          <w:szCs w:val="24"/>
        </w:rPr>
        <w:t xml:space="preserve"> a dupla captaç</w:t>
      </w:r>
      <w:r>
        <w:rPr>
          <w:rFonts w:ascii="Arial" w:hAnsi="Arial" w:cs="Arial"/>
          <w:sz w:val="24"/>
          <w:szCs w:val="24"/>
        </w:rPr>
        <w:t xml:space="preserve">ão de águas das cheias de verão, pois os períodos de chuva dos hemisférios não são iguais.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Possui grande potencial hidroenergético, mas não por ser planáltico, mas sim pelo enorme volume de água. Rios de planícies não são ideais para a formação de grandes usinas </w:t>
      </w:r>
      <w:proofErr w:type="gramStart"/>
      <w:r>
        <w:rPr>
          <w:rFonts w:ascii="Arial" w:hAnsi="Arial" w:cs="Arial"/>
          <w:sz w:val="24"/>
          <w:szCs w:val="24"/>
        </w:rPr>
        <w:t>hidrelétricas devido</w:t>
      </w:r>
      <w:proofErr w:type="gramEnd"/>
      <w:r>
        <w:rPr>
          <w:rFonts w:ascii="Arial" w:hAnsi="Arial" w:cs="Arial"/>
          <w:sz w:val="24"/>
          <w:szCs w:val="24"/>
        </w:rPr>
        <w:t xml:space="preserve"> sua enorme capacidade de alagamentos. Além disso, a região amazônica é tida como um vazio demográfico e também é distante dos grandes centros econômicos e industriais que mais consomem energia.</w:t>
      </w:r>
    </w:p>
    <w:p w:rsidR="00C741AF" w:rsidRPr="00624240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 entanto, em contexto regional, a bacia Amazônica possui hidrelétricas, inclusive a </w:t>
      </w:r>
      <w:r>
        <w:rPr>
          <w:rFonts w:ascii="Arial" w:hAnsi="Arial" w:cs="Arial"/>
          <w:sz w:val="24"/>
          <w:szCs w:val="24"/>
        </w:rPr>
        <w:lastRenderedPageBreak/>
        <w:t>fio d’água, como Jirau e Santo Antônio no rio madeira e Belo Monte no rio Xingu – u</w:t>
      </w:r>
      <w:r w:rsidRPr="000171AA">
        <w:rPr>
          <w:rFonts w:ascii="Arial" w:hAnsi="Arial" w:cs="Arial"/>
          <w:sz w:val="24"/>
          <w:szCs w:val="24"/>
        </w:rPr>
        <w:t>sinas hidrelétricas “a fio d’água” são aquelas que não dispõem de reservatório de água, ou o têm em dimensões menores do que poderiam ter.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C93D097" wp14:editId="7DB619D4">
            <wp:extent cx="2869565" cy="2040000"/>
            <wp:effectExtent l="0" t="0" r="6985" b="0"/>
            <wp:docPr id="24" name="Imagem 24" descr="Usina de Belo Monte. A polêmica na construção de Belo M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sina de Belo Monte. A polêmica na construção de Belo Mo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910F75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910F75">
        <w:rPr>
          <w:rFonts w:ascii="Arial" w:hAnsi="Arial" w:cs="Arial"/>
          <w:sz w:val="16"/>
          <w:szCs w:val="16"/>
        </w:rPr>
        <w:t>https</w:t>
      </w:r>
      <w:proofErr w:type="gramEnd"/>
      <w:r w:rsidRPr="00910F75">
        <w:rPr>
          <w:rFonts w:ascii="Arial" w:hAnsi="Arial" w:cs="Arial"/>
          <w:sz w:val="16"/>
          <w:szCs w:val="16"/>
        </w:rPr>
        <w:t>://mundoeducacao.uol.com.br/geografia/usina-belo-monte.htm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>Usina de Belo Monte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741AF" w:rsidRPr="0065022B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4E09C649" wp14:editId="6808CA7D">
            <wp:extent cx="2864940" cy="220027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22" cy="220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1AF" w:rsidRPr="00524A38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524A38">
        <w:rPr>
          <w:rFonts w:ascii="Arial" w:hAnsi="Arial" w:cs="Arial"/>
          <w:sz w:val="16"/>
          <w:szCs w:val="16"/>
        </w:rPr>
        <w:t>https</w:t>
      </w:r>
      <w:proofErr w:type="gramEnd"/>
      <w:r w:rsidRPr="00524A38">
        <w:rPr>
          <w:rFonts w:ascii="Arial" w:hAnsi="Arial" w:cs="Arial"/>
          <w:sz w:val="16"/>
          <w:szCs w:val="16"/>
        </w:rPr>
        <w:t>://apublica.org/2019/12/no-xingu-finalizacao-da-ultima-turbina-de-belo-monte-pode-significar-o-fim-do-rio/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>Usina de Belo Monte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Devido suas proporções, o Amazonas também é importante hidrovia de escoamento regional. A pesca e o turismo/ecoturismo também são outras atribuições econômicas da bacia.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  <w:sectPr w:rsidR="00C741AF" w:rsidSect="00C741AF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3AD856A2" wp14:editId="18806403">
            <wp:extent cx="5762447" cy="4321834"/>
            <wp:effectExtent l="0" t="0" r="0" b="2540"/>
            <wp:docPr id="20" name="Imagem 20" descr="CH - Aula 00 - Revisão dos conteúdos presenci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 - Aula 00 - Revisão dos conteúdos presenciais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02" cy="43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65022B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65022B">
        <w:rPr>
          <w:rFonts w:ascii="Arial" w:hAnsi="Arial" w:cs="Arial"/>
          <w:sz w:val="16"/>
          <w:szCs w:val="16"/>
        </w:rPr>
        <w:t>https</w:t>
      </w:r>
      <w:proofErr w:type="gramEnd"/>
      <w:r w:rsidRPr="0065022B">
        <w:rPr>
          <w:rFonts w:ascii="Arial" w:hAnsi="Arial" w:cs="Arial"/>
          <w:sz w:val="16"/>
          <w:szCs w:val="16"/>
        </w:rPr>
        <w:t>://www.youtube.com/watch?v=</w:t>
      </w:r>
      <w:proofErr w:type="gramStart"/>
      <w:r w:rsidRPr="0065022B">
        <w:rPr>
          <w:rFonts w:ascii="Arial" w:hAnsi="Arial" w:cs="Arial"/>
          <w:sz w:val="16"/>
          <w:szCs w:val="16"/>
        </w:rPr>
        <w:t>8oeAArPM5Nc</w:t>
      </w:r>
      <w:proofErr w:type="gramEnd"/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65022B">
        <w:rPr>
          <w:rFonts w:ascii="Arial" w:hAnsi="Arial" w:cs="Arial"/>
          <w:b/>
          <w:i/>
          <w:color w:val="FF0000"/>
          <w:sz w:val="24"/>
          <w:szCs w:val="24"/>
        </w:rPr>
        <w:t>Usinas a fio d’água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  <w:sectPr w:rsidR="00C741AF" w:rsidSect="00C741A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</w:pPr>
    </w:p>
    <w:p w:rsidR="00C741AF" w:rsidRPr="00FB243C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40"/>
          <w:szCs w:val="40"/>
        </w:rPr>
      </w:pPr>
      <w:r w:rsidRPr="00FB243C">
        <w:rPr>
          <w:rFonts w:ascii="Arial" w:hAnsi="Arial" w:cs="Arial"/>
          <w:b/>
          <w:i/>
          <w:sz w:val="40"/>
          <w:szCs w:val="40"/>
        </w:rPr>
        <w:lastRenderedPageBreak/>
        <w:t>Bizu!</w:t>
      </w:r>
    </w:p>
    <w:p w:rsidR="00C741AF" w:rsidRPr="00792A7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92A7F">
        <w:rPr>
          <w:rFonts w:ascii="Arial" w:hAnsi="Arial" w:cs="Arial"/>
          <w:b/>
          <w:i/>
          <w:sz w:val="24"/>
          <w:szCs w:val="24"/>
        </w:rPr>
        <w:t xml:space="preserve">Principais afluentes da margem direita: Javari, Purus, Madeira, Tapajós e Xingu. </w:t>
      </w:r>
    </w:p>
    <w:p w:rsidR="00C741AF" w:rsidRPr="00FB243C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92A7F">
        <w:rPr>
          <w:rFonts w:ascii="Arial" w:hAnsi="Arial" w:cs="Arial"/>
          <w:b/>
          <w:i/>
          <w:sz w:val="24"/>
          <w:szCs w:val="24"/>
        </w:rPr>
        <w:t xml:space="preserve">Principais afluentes da margem esquerda: </w:t>
      </w:r>
      <w:proofErr w:type="gramStart"/>
      <w:r w:rsidRPr="00792A7F">
        <w:rPr>
          <w:rFonts w:ascii="Arial" w:hAnsi="Arial" w:cs="Arial"/>
          <w:b/>
          <w:i/>
          <w:sz w:val="24"/>
          <w:szCs w:val="24"/>
        </w:rPr>
        <w:t>Iça,</w:t>
      </w:r>
      <w:proofErr w:type="gramEnd"/>
      <w:r w:rsidRPr="00792A7F">
        <w:rPr>
          <w:rFonts w:ascii="Arial" w:hAnsi="Arial" w:cs="Arial"/>
          <w:b/>
          <w:i/>
          <w:sz w:val="24"/>
          <w:szCs w:val="24"/>
        </w:rPr>
        <w:t xml:space="preserve"> Japurá, Negro, </w:t>
      </w:r>
      <w:r w:rsidRPr="00FB243C">
        <w:rPr>
          <w:rFonts w:ascii="Arial" w:hAnsi="Arial" w:cs="Arial"/>
          <w:b/>
          <w:i/>
          <w:sz w:val="24"/>
          <w:szCs w:val="24"/>
        </w:rPr>
        <w:t>Trombetas e Jari.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 Rio Negro, </w:t>
      </w:r>
      <w:r w:rsidRPr="00C9168C">
        <w:rPr>
          <w:rFonts w:ascii="Arial" w:hAnsi="Arial" w:cs="Arial"/>
          <w:sz w:val="24"/>
          <w:szCs w:val="24"/>
        </w:rPr>
        <w:t>com o degelo nos Andes, e a estação das chuvas na região Amazônica, o nível do rio sobe vários metros, alcançando sua máxima entre os meses de Junho e Julho. O pico coincide com o “verão amazônico”, e</w:t>
      </w:r>
      <w:proofErr w:type="gramStart"/>
      <w:r w:rsidRPr="00C9168C">
        <w:rPr>
          <w:rFonts w:ascii="Arial" w:hAnsi="Arial" w:cs="Arial"/>
          <w:sz w:val="24"/>
          <w:szCs w:val="24"/>
        </w:rPr>
        <w:t xml:space="preserve"> portanto</w:t>
      </w:r>
      <w:proofErr w:type="gramEnd"/>
      <w:r w:rsidRPr="00C9168C">
        <w:rPr>
          <w:rFonts w:ascii="Arial" w:hAnsi="Arial" w:cs="Arial"/>
          <w:sz w:val="24"/>
          <w:szCs w:val="24"/>
        </w:rPr>
        <w:t>, o nível do rio começa a baixar até meados de novembro, quando novamente inicia o ciclo da cheia.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9168C">
        <w:rPr>
          <w:rFonts w:ascii="Arial" w:hAnsi="Arial" w:cs="Arial"/>
          <w:sz w:val="24"/>
          <w:szCs w:val="24"/>
        </w:rPr>
        <w:t xml:space="preserve">O rio Negro Rio Negro apresenta um elevado grau de acidez, com </w:t>
      </w:r>
      <w:proofErr w:type="gramStart"/>
      <w:r w:rsidRPr="00C9168C">
        <w:rPr>
          <w:rFonts w:ascii="Arial" w:hAnsi="Arial" w:cs="Arial"/>
          <w:sz w:val="24"/>
          <w:szCs w:val="24"/>
        </w:rPr>
        <w:t>pH</w:t>
      </w:r>
      <w:proofErr w:type="gramEnd"/>
      <w:r w:rsidRPr="00C9168C">
        <w:rPr>
          <w:rFonts w:ascii="Arial" w:hAnsi="Arial" w:cs="Arial"/>
          <w:sz w:val="24"/>
          <w:szCs w:val="24"/>
        </w:rPr>
        <w:t xml:space="preserve"> 3,8 a 4,9 devido à grande quantidade de ácidos orgânicos provenientes da decomposição da vegetação</w:t>
      </w:r>
      <w:r>
        <w:rPr>
          <w:rFonts w:ascii="Arial" w:hAnsi="Arial" w:cs="Arial"/>
          <w:sz w:val="24"/>
          <w:szCs w:val="24"/>
        </w:rPr>
        <w:t xml:space="preserve"> e dos húmus carregados pela erosão pluvial ou lixiviação, daí</w:t>
      </w:r>
      <w:r w:rsidRPr="00C9168C">
        <w:rPr>
          <w:rFonts w:ascii="Arial" w:hAnsi="Arial" w:cs="Arial"/>
          <w:sz w:val="24"/>
          <w:szCs w:val="24"/>
        </w:rPr>
        <w:t xml:space="preserve"> a coloração escura</w:t>
      </w:r>
      <w:r>
        <w:rPr>
          <w:rFonts w:ascii="Arial" w:hAnsi="Arial" w:cs="Arial"/>
          <w:sz w:val="24"/>
          <w:szCs w:val="24"/>
        </w:rPr>
        <w:t xml:space="preserve"> da água</w:t>
      </w:r>
      <w:r w:rsidRPr="00C9168C">
        <w:rPr>
          <w:rFonts w:ascii="Arial" w:hAnsi="Arial" w:cs="Arial"/>
          <w:sz w:val="24"/>
          <w:szCs w:val="24"/>
        </w:rPr>
        <w:t xml:space="preserve"> (parecida com a do chá preto). Em alguns pontos o reflexo das árvores na água é como a de um espelho. A visibilidade varia entre 1,50 e 2,50 metros. Devido a esse baixo </w:t>
      </w:r>
      <w:proofErr w:type="gramStart"/>
      <w:r w:rsidRPr="00C9168C">
        <w:rPr>
          <w:rFonts w:ascii="Arial" w:hAnsi="Arial" w:cs="Arial"/>
          <w:sz w:val="24"/>
          <w:szCs w:val="24"/>
        </w:rPr>
        <w:t>pH</w:t>
      </w:r>
      <w:proofErr w:type="gramEnd"/>
      <w:r w:rsidRPr="00C9168C">
        <w:rPr>
          <w:rFonts w:ascii="Arial" w:hAnsi="Arial" w:cs="Arial"/>
          <w:sz w:val="24"/>
          <w:szCs w:val="24"/>
        </w:rPr>
        <w:t>, os insetos não se proliferam e quase não há mosquitos na região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Solimões: n</w:t>
      </w:r>
      <w:r w:rsidRPr="00C9168C">
        <w:rPr>
          <w:rFonts w:ascii="Arial" w:hAnsi="Arial" w:cs="Arial"/>
          <w:sz w:val="24"/>
          <w:szCs w:val="24"/>
        </w:rPr>
        <w:t xml:space="preserve">a área mais próxima à fronteira, o nome depende do idioma do habitante local. Mesmo após o cruzamento da fronteira, os brasileiros geralmente continuam a chamar o rio de Solimões ou se referem a ele como o Marañón, nome que os peruanos geralmente só aplicam ao trecho mais ao interior do Peru, antes do Marañón e Ucayalli se </w:t>
      </w:r>
      <w:proofErr w:type="gramStart"/>
      <w:r w:rsidRPr="00C9168C">
        <w:rPr>
          <w:rFonts w:ascii="Arial" w:hAnsi="Arial" w:cs="Arial"/>
          <w:sz w:val="24"/>
          <w:szCs w:val="24"/>
        </w:rPr>
        <w:t>unirem</w:t>
      </w:r>
      <w:proofErr w:type="gramEnd"/>
      <w:r w:rsidRPr="00C9168C">
        <w:rPr>
          <w:rFonts w:ascii="Arial" w:hAnsi="Arial" w:cs="Arial"/>
          <w:sz w:val="24"/>
          <w:szCs w:val="24"/>
        </w:rPr>
        <w:t xml:space="preserve"> para criar o que eles, e a maioria dos países do mundo (excluindo o Brasil), chamam de rio Amazonas.</w:t>
      </w:r>
      <w:r>
        <w:rPr>
          <w:rFonts w:ascii="Arial" w:hAnsi="Arial" w:cs="Arial"/>
          <w:sz w:val="24"/>
          <w:szCs w:val="24"/>
        </w:rPr>
        <w:t xml:space="preserve"> Suas águas são barrentas e mais frias que o Negro, devido aos detritos inorgânicos provenientes dos Andes.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trike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8994CB" wp14:editId="091DF116">
            <wp:extent cx="2869565" cy="1917642"/>
            <wp:effectExtent l="0" t="0" r="6985" b="6985"/>
            <wp:docPr id="15" name="Imagem 15" descr="Te Sigo pelo Mundo: Rio Negro e Solim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 Sigo pelo Mundo: Rio Negro e Solimõ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C116A6">
        <w:rPr>
          <w:rFonts w:ascii="Arial" w:hAnsi="Arial" w:cs="Arial"/>
          <w:sz w:val="16"/>
          <w:szCs w:val="16"/>
        </w:rPr>
        <w:lastRenderedPageBreak/>
        <w:t>http://tesigopelomundo.blogspot.com/2012/12/rio-negro-e-solimoes.html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 wp14:anchorId="5CB69B74" wp14:editId="64768F66">
            <wp:extent cx="2937987" cy="18954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4" cy="189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C116A6">
        <w:rPr>
          <w:rFonts w:ascii="Arial" w:hAnsi="Arial" w:cs="Arial"/>
          <w:sz w:val="16"/>
          <w:szCs w:val="16"/>
        </w:rPr>
        <w:t>http://www.ecobrasil.eco.br/28-restrito/categoria-documentos/928-rio-negro-amazonia</w:t>
      </w:r>
    </w:p>
    <w:p w:rsidR="00C741AF" w:rsidRPr="00C116A6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116A6">
        <w:rPr>
          <w:rFonts w:ascii="Arial" w:hAnsi="Arial" w:cs="Arial"/>
          <w:b/>
          <w:color w:val="FF0000"/>
          <w:sz w:val="24"/>
          <w:szCs w:val="24"/>
        </w:rPr>
        <w:t>Encontro do rio Negro e do Solimões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051EAA" w:rsidRDefault="00C741AF" w:rsidP="00C741AF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30"/>
          <w:szCs w:val="30"/>
        </w:rPr>
      </w:pPr>
      <w:r w:rsidRPr="00051EAA">
        <w:rPr>
          <w:rFonts w:ascii="Arial" w:hAnsi="Arial" w:cs="Arial"/>
          <w:b/>
          <w:sz w:val="30"/>
          <w:szCs w:val="30"/>
        </w:rPr>
        <w:t>Tocantins-Araguaia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47AE5">
        <w:rPr>
          <w:rFonts w:ascii="Arial" w:hAnsi="Arial" w:cs="Arial"/>
          <w:sz w:val="24"/>
          <w:szCs w:val="24"/>
        </w:rPr>
        <w:t>A Bacia do Tocantins-Araguaia</w:t>
      </w:r>
      <w:r>
        <w:rPr>
          <w:rFonts w:ascii="Arial" w:hAnsi="Arial" w:cs="Arial"/>
          <w:sz w:val="24"/>
          <w:szCs w:val="24"/>
        </w:rPr>
        <w:t xml:space="preserve"> é a </w:t>
      </w:r>
      <w:r w:rsidRPr="00047AE5">
        <w:rPr>
          <w:rFonts w:ascii="Arial" w:hAnsi="Arial" w:cs="Arial"/>
          <w:sz w:val="24"/>
          <w:szCs w:val="24"/>
        </w:rPr>
        <w:t xml:space="preserve">maior bacia </w:t>
      </w:r>
      <w:r>
        <w:rPr>
          <w:rFonts w:ascii="Arial" w:hAnsi="Arial" w:cs="Arial"/>
          <w:sz w:val="24"/>
          <w:szCs w:val="24"/>
        </w:rPr>
        <w:t>totalmente</w:t>
      </w:r>
      <w:r w:rsidRPr="00047AE5">
        <w:rPr>
          <w:rFonts w:ascii="Arial" w:hAnsi="Arial" w:cs="Arial"/>
          <w:sz w:val="24"/>
          <w:szCs w:val="24"/>
        </w:rPr>
        <w:t xml:space="preserve"> brasileira, ocupando quase 9% das terras do país</w:t>
      </w:r>
      <w:r>
        <w:rPr>
          <w:rFonts w:ascii="Arial" w:hAnsi="Arial" w:cs="Arial"/>
          <w:sz w:val="24"/>
          <w:szCs w:val="24"/>
        </w:rPr>
        <w:t>. Devido à proximidade da foz do Tocantins e do Amazonas, antigamente aceitava-se que eram apenas uma única bacia.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CC6">
        <w:rPr>
          <w:rFonts w:ascii="Arial" w:hAnsi="Arial" w:cs="Arial"/>
          <w:sz w:val="24"/>
          <w:szCs w:val="24"/>
        </w:rPr>
        <w:tab/>
        <w:t>O rio Tocantins, o principal da bacia</w:t>
      </w:r>
      <w:r>
        <w:rPr>
          <w:rFonts w:ascii="Arial" w:hAnsi="Arial" w:cs="Arial"/>
          <w:sz w:val="24"/>
          <w:szCs w:val="24"/>
        </w:rPr>
        <w:t xml:space="preserve"> e o segundo maior totalmente brasileiro</w:t>
      </w:r>
      <w:r w:rsidRPr="00230CC6">
        <w:rPr>
          <w:rFonts w:ascii="Arial" w:hAnsi="Arial" w:cs="Arial"/>
          <w:sz w:val="24"/>
          <w:szCs w:val="24"/>
        </w:rPr>
        <w:t>, nasce na Serra Dourada, no estado de Goiás e percorre Tocantins, Maranhão e Pará, onde deságua no oceano, pela baía do Marajó.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rio Araguaia nasce na Serra do Caiapó, no estado de Goiás e percorre Mato Grosso, Tocantins e Pará, desaguando do rio Tocantins. A confluência entre os rios Tocantins e Araguaia localiza-se no chamado Bico do Papagaio: divisa entre Tocantins, Maranhão e Pará.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ilha do Bananal, a maior ilha fluvial do mundo, localiza-se no estado do Tocantins (entre esse estado e Mato Grosso e Goiás), com a bifurcação do rio Araguaia, cujo menor curso ou braço é denominado rio Javaés. A ilha é uma reserva da Biosfera reconhecida pela UNESCO desde 1993 e é parcialmente ocupada pela </w:t>
      </w:r>
      <w:r w:rsidRPr="009A0990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>rra Indígena Parque do Araguaia.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bacia Tocantins-Araguaia </w:t>
      </w:r>
      <w:r w:rsidRPr="00047AE5">
        <w:rPr>
          <w:rFonts w:ascii="Arial" w:hAnsi="Arial" w:cs="Arial"/>
          <w:sz w:val="24"/>
          <w:szCs w:val="24"/>
        </w:rPr>
        <w:t>possui grande importância na geração de energia, destacando-se a usina hidrelétrica de Tucuruí</w:t>
      </w:r>
      <w:r>
        <w:rPr>
          <w:rFonts w:ascii="Arial" w:hAnsi="Arial" w:cs="Arial"/>
          <w:sz w:val="24"/>
          <w:szCs w:val="24"/>
        </w:rPr>
        <w:t xml:space="preserve"> (localizada em Tucuruí/PA), a segunda maior usina totalmente brasileira, parte integrante do Projeto Grande Carajás – exploração mineral na Serra dos Carajás (PA) e escoamento dos produtos até o Porto de Itaqui em São Luís (MA), sendo a usina de </w:t>
      </w:r>
      <w:r>
        <w:rPr>
          <w:rFonts w:ascii="Arial" w:hAnsi="Arial" w:cs="Arial"/>
          <w:sz w:val="24"/>
          <w:szCs w:val="24"/>
        </w:rPr>
        <w:lastRenderedPageBreak/>
        <w:t xml:space="preserve">Tucuruí o grande fornecedor de energia do sistema. 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68293A" wp14:editId="3E02627F">
            <wp:extent cx="2869565" cy="2153862"/>
            <wp:effectExtent l="0" t="0" r="6985" b="0"/>
            <wp:docPr id="90" name="Imagem 90" descr="Localização das comunidades indígenas visitadas na Ilha do Bananal,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ocalização das comunidades indígenas visitadas na Ilha do Bananal,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3618EE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3618EE">
        <w:rPr>
          <w:rFonts w:ascii="Arial" w:hAnsi="Arial" w:cs="Arial"/>
          <w:sz w:val="16"/>
          <w:szCs w:val="16"/>
        </w:rPr>
        <w:t>https</w:t>
      </w:r>
      <w:proofErr w:type="gramEnd"/>
      <w:r w:rsidRPr="003618EE">
        <w:rPr>
          <w:rFonts w:ascii="Arial" w:hAnsi="Arial" w:cs="Arial"/>
          <w:sz w:val="16"/>
          <w:szCs w:val="16"/>
        </w:rPr>
        <w:t>://www.researchgate.net/figure/Figura-1-Localizacao-das-comunidades-indigenas-visitadas-na-Ilha-do-Bananal-Tocantins_fig1_315920035</w:t>
      </w:r>
    </w:p>
    <w:p w:rsidR="00C741AF" w:rsidRPr="003618EE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618EE">
        <w:rPr>
          <w:rFonts w:ascii="Arial" w:hAnsi="Arial" w:cs="Arial"/>
          <w:b/>
          <w:color w:val="FF0000"/>
          <w:sz w:val="24"/>
          <w:szCs w:val="24"/>
        </w:rPr>
        <w:t xml:space="preserve">Ilha do Bananal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898676" wp14:editId="42F86563">
            <wp:extent cx="2869565" cy="1914782"/>
            <wp:effectExtent l="0" t="0" r="6985" b="9525"/>
            <wp:docPr id="92" name="Imagem 92" descr="Maior usina '100% Brasil', Tucuruí pode ampliar capacidade - 17/01/2013 -  Mercado - Folha de S.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ior usina '100% Brasil', Tucuruí pode ampliar capacidade - 17/01/2013 -  Mercado - Folha de S.Paul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96202A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96202A">
        <w:rPr>
          <w:rFonts w:ascii="Arial" w:hAnsi="Arial" w:cs="Arial"/>
          <w:sz w:val="16"/>
          <w:szCs w:val="16"/>
        </w:rPr>
        <w:t>https</w:t>
      </w:r>
      <w:proofErr w:type="gramEnd"/>
      <w:r w:rsidRPr="0096202A">
        <w:rPr>
          <w:rFonts w:ascii="Arial" w:hAnsi="Arial" w:cs="Arial"/>
          <w:sz w:val="16"/>
          <w:szCs w:val="16"/>
        </w:rPr>
        <w:t>://www1.folha.uol.com.br/paywall/login.shtml?</w:t>
      </w:r>
      <w:proofErr w:type="gramStart"/>
      <w:r w:rsidRPr="0096202A">
        <w:rPr>
          <w:rFonts w:ascii="Arial" w:hAnsi="Arial" w:cs="Arial"/>
          <w:sz w:val="16"/>
          <w:szCs w:val="16"/>
        </w:rPr>
        <w:t>https</w:t>
      </w:r>
      <w:proofErr w:type="gramEnd"/>
      <w:r w:rsidRPr="0096202A">
        <w:rPr>
          <w:rFonts w:ascii="Arial" w:hAnsi="Arial" w:cs="Arial"/>
          <w:sz w:val="16"/>
          <w:szCs w:val="16"/>
        </w:rPr>
        <w:t>://www1.folha.uol.com.br/mercado/2013/01/1216071-maior-usina-100-brasil-tucurui-pode-ampliar-capacidade.shtml</w:t>
      </w:r>
    </w:p>
    <w:p w:rsidR="00C741AF" w:rsidRPr="0096202A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202A">
        <w:rPr>
          <w:rFonts w:ascii="Arial" w:hAnsi="Arial" w:cs="Arial"/>
          <w:b/>
          <w:color w:val="FF0000"/>
          <w:sz w:val="24"/>
          <w:szCs w:val="24"/>
        </w:rPr>
        <w:t>Usina de Tucuruí</w:t>
      </w:r>
    </w:p>
    <w:p w:rsidR="00C741AF" w:rsidRPr="00047AE5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565F01" wp14:editId="6287939C">
            <wp:extent cx="2869565" cy="1711670"/>
            <wp:effectExtent l="0" t="0" r="6985" b="3175"/>
            <wp:docPr id="88" name="Imagem 88" descr="https://paperx-dex-assets.s3.sa-east-1.amazonaws.com/images/1628708669918-zu3gXDMb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aperx-dex-assets.s3.sa-east-1.amazonaws.com/images/1628708669918-zu3gXDMbvv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B54410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B54410">
        <w:rPr>
          <w:rFonts w:ascii="Arial" w:hAnsi="Arial" w:cs="Arial"/>
          <w:sz w:val="16"/>
          <w:szCs w:val="16"/>
        </w:rPr>
        <w:t>https</w:t>
      </w:r>
      <w:proofErr w:type="gramEnd"/>
      <w:r w:rsidRPr="00B54410">
        <w:rPr>
          <w:rFonts w:ascii="Arial" w:hAnsi="Arial" w:cs="Arial"/>
          <w:sz w:val="16"/>
          <w:szCs w:val="16"/>
        </w:rPr>
        <w:t>://dex.descomplica.com.br/enem/geografia/turma-de-fevereiro-amazonia-exploracao-e-ocupacao/explicacao/1</w:t>
      </w:r>
    </w:p>
    <w:p w:rsidR="00C741AF" w:rsidRPr="00B54410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54410">
        <w:rPr>
          <w:rFonts w:ascii="Arial" w:hAnsi="Arial" w:cs="Arial"/>
          <w:b/>
          <w:color w:val="FF0000"/>
          <w:sz w:val="24"/>
          <w:szCs w:val="24"/>
        </w:rPr>
        <w:t xml:space="preserve">Projeto Grande Carajás (Serra em verde)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051EAA" w:rsidRDefault="00C741AF" w:rsidP="00C741AF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30"/>
          <w:szCs w:val="30"/>
        </w:rPr>
      </w:pPr>
      <w:r w:rsidRPr="00051EAA">
        <w:rPr>
          <w:rFonts w:ascii="Arial" w:hAnsi="Arial" w:cs="Arial"/>
          <w:b/>
          <w:sz w:val="30"/>
          <w:szCs w:val="30"/>
        </w:rPr>
        <w:t>São Francisco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rio São Francisco nasce na Serra da Canastra em Minas Gerais. É</w:t>
      </w:r>
      <w:r w:rsidRPr="00CE0841">
        <w:rPr>
          <w:rFonts w:ascii="Arial" w:hAnsi="Arial" w:cs="Arial"/>
          <w:sz w:val="24"/>
          <w:szCs w:val="24"/>
        </w:rPr>
        <w:t xml:space="preserve"> considera</w:t>
      </w:r>
      <w:r>
        <w:rPr>
          <w:rFonts w:ascii="Arial" w:hAnsi="Arial" w:cs="Arial"/>
          <w:sz w:val="24"/>
          <w:szCs w:val="24"/>
        </w:rPr>
        <w:t>do o rio de integração nacional ou da unidade nacional</w:t>
      </w:r>
      <w:proofErr w:type="gramStart"/>
      <w:r>
        <w:rPr>
          <w:rFonts w:ascii="Arial" w:hAnsi="Arial" w:cs="Arial"/>
          <w:sz w:val="24"/>
          <w:szCs w:val="24"/>
        </w:rPr>
        <w:t xml:space="preserve"> pois</w:t>
      </w:r>
      <w:proofErr w:type="gramEnd"/>
      <w:r>
        <w:rPr>
          <w:rFonts w:ascii="Arial" w:hAnsi="Arial" w:cs="Arial"/>
          <w:sz w:val="24"/>
          <w:szCs w:val="24"/>
        </w:rPr>
        <w:t xml:space="preserve"> liga as regiões Sudeste e </w:t>
      </w:r>
      <w:r>
        <w:rPr>
          <w:rFonts w:ascii="Arial" w:hAnsi="Arial" w:cs="Arial"/>
          <w:sz w:val="24"/>
          <w:szCs w:val="24"/>
        </w:rPr>
        <w:lastRenderedPageBreak/>
        <w:t xml:space="preserve">Nordeste, cuja bacia envolve </w:t>
      </w:r>
      <w:r w:rsidRPr="00CE0841">
        <w:rPr>
          <w:rFonts w:ascii="Arial" w:hAnsi="Arial" w:cs="Arial"/>
          <w:sz w:val="24"/>
          <w:szCs w:val="24"/>
        </w:rPr>
        <w:t>Minas Gerais, Bahia, Goiás, Distrito Federal, Pernambuco, Alagoas e Sergipe</w:t>
      </w:r>
      <w:r>
        <w:rPr>
          <w:rFonts w:ascii="Arial" w:hAnsi="Arial" w:cs="Arial"/>
          <w:sz w:val="24"/>
          <w:szCs w:val="24"/>
        </w:rPr>
        <w:t>, cuja foz localiza-se entre os estados de Alagoas e Sergipe.</w:t>
      </w:r>
      <w:r w:rsidRPr="00CE0841">
        <w:rPr>
          <w:rFonts w:ascii="Arial" w:hAnsi="Arial" w:cs="Arial"/>
          <w:sz w:val="24"/>
          <w:szCs w:val="24"/>
        </w:rPr>
        <w:t xml:space="preserve"> Sua importância ultrapassa o abastecimento de água (principalmente) do Nordeste do Brasil, pois possui val</w:t>
      </w:r>
      <w:r>
        <w:rPr>
          <w:rFonts w:ascii="Arial" w:hAnsi="Arial" w:cs="Arial"/>
          <w:sz w:val="24"/>
          <w:szCs w:val="24"/>
        </w:rPr>
        <w:t xml:space="preserve">or econômico, social e cultural.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É um rio perene, sendo o maior rio totalmente brasileiro e o único rio perene que atravessa o sertão semiárido. A</w:t>
      </w:r>
      <w:r w:rsidRPr="00CE0841">
        <w:rPr>
          <w:rFonts w:ascii="Arial" w:hAnsi="Arial" w:cs="Arial"/>
          <w:sz w:val="24"/>
          <w:szCs w:val="24"/>
        </w:rPr>
        <w:t>presenta</w:t>
      </w:r>
      <w:r>
        <w:rPr>
          <w:rFonts w:ascii="Arial" w:hAnsi="Arial" w:cs="Arial"/>
          <w:sz w:val="24"/>
          <w:szCs w:val="24"/>
        </w:rPr>
        <w:t>, ainda,</w:t>
      </w:r>
      <w:r w:rsidRPr="00CE0841">
        <w:rPr>
          <w:rFonts w:ascii="Arial" w:hAnsi="Arial" w:cs="Arial"/>
          <w:sz w:val="24"/>
          <w:szCs w:val="24"/>
        </w:rPr>
        <w:t xml:space="preserve"> condições naturais para a navegação nos trechos entre Pirapora no estado de Minas e Juazeiro na Bahia e de Pirapora à foz do rio em Alagoas</w:t>
      </w:r>
      <w:r>
        <w:rPr>
          <w:rFonts w:ascii="Arial" w:hAnsi="Arial" w:cs="Arial"/>
          <w:sz w:val="24"/>
          <w:szCs w:val="24"/>
        </w:rPr>
        <w:t>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E3DB4">
        <w:rPr>
          <w:rFonts w:ascii="Arial" w:hAnsi="Arial" w:cs="Arial"/>
          <w:sz w:val="24"/>
          <w:szCs w:val="24"/>
        </w:rPr>
        <w:t>A Bacia do São Francisco, tipicamente planáltica</w:t>
      </w:r>
      <w:r>
        <w:rPr>
          <w:rFonts w:ascii="Arial" w:hAnsi="Arial" w:cs="Arial"/>
          <w:sz w:val="24"/>
          <w:szCs w:val="24"/>
        </w:rPr>
        <w:t>, possui produção de energia hidrelétrica, com destaque para a</w:t>
      </w:r>
      <w:r w:rsidRPr="002B382A">
        <w:rPr>
          <w:rFonts w:ascii="Arial" w:hAnsi="Arial" w:cs="Arial"/>
          <w:sz w:val="24"/>
          <w:szCs w:val="24"/>
        </w:rPr>
        <w:t xml:space="preserve"> Usina Hidrelétrica de Três Marias </w:t>
      </w:r>
      <w:r>
        <w:rPr>
          <w:rFonts w:ascii="Arial" w:hAnsi="Arial" w:cs="Arial"/>
          <w:sz w:val="24"/>
          <w:szCs w:val="24"/>
        </w:rPr>
        <w:t xml:space="preserve">(diversos municípios próximos de </w:t>
      </w:r>
      <w:r w:rsidRPr="002B382A">
        <w:rPr>
          <w:rFonts w:ascii="Arial" w:hAnsi="Arial" w:cs="Arial"/>
          <w:sz w:val="24"/>
          <w:szCs w:val="24"/>
        </w:rPr>
        <w:t>São Gonçalo do Abaeté</w:t>
      </w:r>
      <w:r>
        <w:rPr>
          <w:rFonts w:ascii="Arial" w:hAnsi="Arial" w:cs="Arial"/>
          <w:sz w:val="24"/>
          <w:szCs w:val="24"/>
        </w:rPr>
        <w:t>/MG); o Complexo Hidrelétrico de Paulo Afonso (em Paulo Afonso/BA); e a Usina Hidrelétrica de Sobradinho (entre Sobradinho e Casa Nova/BA). Ao longo de seu curso, também ocorrem lavouras ou fruticulturas irrigadas de alta tecnologia e produção de cana de açúcar.</w:t>
      </w:r>
    </w:p>
    <w:p w:rsidR="00C741AF" w:rsidRPr="00CE0841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36B73E" wp14:editId="7C208AC1">
            <wp:extent cx="2869565" cy="2049689"/>
            <wp:effectExtent l="0" t="0" r="6985" b="8255"/>
            <wp:docPr id="3" name="Imagem 3" descr="Mapa do Rio São Francis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pa do Rio São Francisc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2B382A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2B382A">
        <w:rPr>
          <w:rFonts w:ascii="Arial" w:hAnsi="Arial" w:cs="Arial"/>
          <w:sz w:val="16"/>
          <w:szCs w:val="16"/>
        </w:rPr>
        <w:t>https</w:t>
      </w:r>
      <w:proofErr w:type="gramEnd"/>
      <w:r w:rsidRPr="002B382A">
        <w:rPr>
          <w:rFonts w:ascii="Arial" w:hAnsi="Arial" w:cs="Arial"/>
          <w:sz w:val="16"/>
          <w:szCs w:val="16"/>
        </w:rPr>
        <w:t>://www.coladaweb.com/geografia-do-brasil/rio-sao-francisco</w:t>
      </w:r>
    </w:p>
    <w:p w:rsidR="00C741AF" w:rsidRPr="002B382A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B382A">
        <w:rPr>
          <w:rFonts w:ascii="Arial" w:hAnsi="Arial" w:cs="Arial"/>
          <w:b/>
          <w:color w:val="FF0000"/>
          <w:sz w:val="24"/>
          <w:szCs w:val="24"/>
        </w:rPr>
        <w:t>Rio São Francisco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</w:t>
      </w:r>
      <w:r w:rsidRPr="001F6965">
        <w:rPr>
          <w:rFonts w:ascii="Arial" w:hAnsi="Arial" w:cs="Arial"/>
          <w:sz w:val="24"/>
          <w:szCs w:val="24"/>
        </w:rPr>
        <w:t>Projeto</w:t>
      </w:r>
      <w:r>
        <w:rPr>
          <w:rFonts w:ascii="Arial" w:hAnsi="Arial" w:cs="Arial"/>
          <w:sz w:val="24"/>
          <w:szCs w:val="24"/>
        </w:rPr>
        <w:t xml:space="preserve"> Federal</w:t>
      </w:r>
      <w:r w:rsidRPr="001F6965">
        <w:rPr>
          <w:rFonts w:ascii="Arial" w:hAnsi="Arial" w:cs="Arial"/>
          <w:sz w:val="24"/>
          <w:szCs w:val="24"/>
        </w:rPr>
        <w:t xml:space="preserve"> de Integração do Rio São Francisco com Bacias Hidrogr</w:t>
      </w:r>
      <w:r>
        <w:rPr>
          <w:rFonts w:ascii="Arial" w:hAnsi="Arial" w:cs="Arial"/>
          <w:sz w:val="24"/>
          <w:szCs w:val="24"/>
        </w:rPr>
        <w:t xml:space="preserve">áficas do Nordeste Setentrional ou simplesmente </w:t>
      </w:r>
      <w:r w:rsidRPr="001F6965">
        <w:rPr>
          <w:rFonts w:ascii="Arial" w:hAnsi="Arial" w:cs="Arial"/>
          <w:sz w:val="24"/>
          <w:szCs w:val="24"/>
        </w:rPr>
        <w:t>transposição do rio São Francisco</w:t>
      </w:r>
      <w:r>
        <w:rPr>
          <w:rFonts w:ascii="Arial" w:hAnsi="Arial" w:cs="Arial"/>
          <w:sz w:val="24"/>
          <w:szCs w:val="24"/>
        </w:rPr>
        <w:t xml:space="preserve"> é um projeto de deslocamento de parte da vazão do rio São Francisco para áreas de bacias setentrionais do sertão semiárido.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Consiste</w:t>
      </w:r>
      <w:proofErr w:type="gramEnd"/>
      <w:r>
        <w:rPr>
          <w:rFonts w:ascii="Arial" w:hAnsi="Arial" w:cs="Arial"/>
          <w:sz w:val="24"/>
          <w:szCs w:val="24"/>
        </w:rPr>
        <w:t xml:space="preserve"> em um conjunto de canais de concreto em dois braços principais ao longo dos estados </w:t>
      </w:r>
      <w:r w:rsidRPr="00D24255">
        <w:rPr>
          <w:rFonts w:ascii="Arial" w:hAnsi="Arial" w:cs="Arial"/>
          <w:sz w:val="24"/>
          <w:szCs w:val="24"/>
        </w:rPr>
        <w:t>Pernambuco, Paraí</w:t>
      </w:r>
      <w:r>
        <w:rPr>
          <w:rFonts w:ascii="Arial" w:hAnsi="Arial" w:cs="Arial"/>
          <w:sz w:val="24"/>
          <w:szCs w:val="24"/>
        </w:rPr>
        <w:t xml:space="preserve">ba, Ceará e Rio Grande do Norte.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7780807" wp14:editId="22D8960A">
            <wp:extent cx="2754043" cy="1838325"/>
            <wp:effectExtent l="0" t="0" r="8255" b="0"/>
            <wp:docPr id="138" name="Imagem 138" descr="Governo Federal conclui transposição do Rio São Francisco, beneficiando  mais de 500 cidades do Nordeste — Português (Brasi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overno Federal conclui transposição do Rio São Francisco, beneficiando  mais de 500 cidades do Nordeste — Português (Brasil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05" cy="18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96202A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96202A">
        <w:rPr>
          <w:rFonts w:ascii="Arial" w:hAnsi="Arial" w:cs="Arial"/>
          <w:sz w:val="16"/>
          <w:szCs w:val="16"/>
        </w:rPr>
        <w:t>https</w:t>
      </w:r>
      <w:proofErr w:type="gramEnd"/>
      <w:r w:rsidRPr="0096202A">
        <w:rPr>
          <w:rFonts w:ascii="Arial" w:hAnsi="Arial" w:cs="Arial"/>
          <w:sz w:val="16"/>
          <w:szCs w:val="16"/>
        </w:rPr>
        <w:t>://www.gov.br/secretariadegoverno/pt-br/portalfederativo/governo-federal-conclui-transposicao-do-rio-sao-francisco-apos-quase-16-anos-de-obras</w:t>
      </w:r>
    </w:p>
    <w:p w:rsidR="00C741AF" w:rsidRPr="0096202A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202A">
        <w:rPr>
          <w:rFonts w:ascii="Arial" w:hAnsi="Arial" w:cs="Arial"/>
          <w:b/>
          <w:color w:val="FF0000"/>
          <w:sz w:val="24"/>
          <w:szCs w:val="24"/>
        </w:rPr>
        <w:t>Canal de transposição do São Francisco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4255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D24255">
        <w:rPr>
          <w:rFonts w:ascii="Arial" w:hAnsi="Arial" w:cs="Arial"/>
          <w:sz w:val="24"/>
          <w:szCs w:val="24"/>
        </w:rPr>
        <w:t>Eixo Norte</w:t>
      </w:r>
      <w:r>
        <w:rPr>
          <w:rFonts w:ascii="Arial" w:hAnsi="Arial" w:cs="Arial"/>
          <w:sz w:val="24"/>
          <w:szCs w:val="24"/>
        </w:rPr>
        <w:t xml:space="preserve"> (400 km)</w:t>
      </w:r>
      <w:r w:rsidRPr="00D2425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</w:t>
      </w:r>
      <w:r w:rsidRPr="00D24255">
        <w:rPr>
          <w:rFonts w:ascii="Arial" w:hAnsi="Arial" w:cs="Arial"/>
          <w:sz w:val="24"/>
          <w:szCs w:val="24"/>
        </w:rPr>
        <w:t>onto de captação de águas próximo à cidade de Cabrobó</w:t>
      </w:r>
      <w:r>
        <w:rPr>
          <w:rFonts w:ascii="Arial" w:hAnsi="Arial" w:cs="Arial"/>
          <w:sz w:val="24"/>
          <w:szCs w:val="24"/>
        </w:rPr>
        <w:t xml:space="preserve"> (</w:t>
      </w:r>
      <w:r w:rsidRPr="00D2425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E)</w:t>
      </w:r>
      <w:r w:rsidRPr="00D2425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Transposição: </w:t>
      </w:r>
      <w:r w:rsidRPr="00D24255">
        <w:rPr>
          <w:rFonts w:ascii="Arial" w:hAnsi="Arial" w:cs="Arial"/>
          <w:sz w:val="24"/>
          <w:szCs w:val="24"/>
        </w:rPr>
        <w:t xml:space="preserve">rios Salgado e Jaguaribe até os reservatórios de Atalho e </w:t>
      </w:r>
      <w:proofErr w:type="spellStart"/>
      <w:r w:rsidRPr="00D24255">
        <w:rPr>
          <w:rFonts w:ascii="Arial" w:hAnsi="Arial" w:cs="Arial"/>
          <w:sz w:val="24"/>
          <w:szCs w:val="24"/>
        </w:rPr>
        <w:t>Castanhão</w:t>
      </w:r>
      <w:proofErr w:type="spellEnd"/>
      <w:r>
        <w:rPr>
          <w:rFonts w:ascii="Arial" w:hAnsi="Arial" w:cs="Arial"/>
          <w:sz w:val="24"/>
          <w:szCs w:val="24"/>
        </w:rPr>
        <w:t xml:space="preserve"> (CE)</w:t>
      </w:r>
      <w:r w:rsidRPr="00D24255">
        <w:rPr>
          <w:rFonts w:ascii="Arial" w:hAnsi="Arial" w:cs="Arial"/>
          <w:sz w:val="24"/>
          <w:szCs w:val="24"/>
        </w:rPr>
        <w:t>; Rio Apodi</w:t>
      </w:r>
      <w:r>
        <w:rPr>
          <w:rFonts w:ascii="Arial" w:hAnsi="Arial" w:cs="Arial"/>
          <w:sz w:val="24"/>
          <w:szCs w:val="24"/>
        </w:rPr>
        <w:t xml:space="preserve"> (RN)</w:t>
      </w:r>
      <w:r w:rsidRPr="00D24255">
        <w:rPr>
          <w:rFonts w:ascii="Arial" w:hAnsi="Arial" w:cs="Arial"/>
          <w:sz w:val="24"/>
          <w:szCs w:val="24"/>
        </w:rPr>
        <w:t>; e Rio Piranhas-Açu</w:t>
      </w:r>
      <w:r>
        <w:rPr>
          <w:rFonts w:ascii="Arial" w:hAnsi="Arial" w:cs="Arial"/>
          <w:sz w:val="24"/>
          <w:szCs w:val="24"/>
        </w:rPr>
        <w:t xml:space="preserve"> (PB e RN)</w:t>
      </w:r>
      <w:r w:rsidRPr="00D24255">
        <w:rPr>
          <w:rFonts w:ascii="Arial" w:hAnsi="Arial" w:cs="Arial"/>
          <w:sz w:val="24"/>
          <w:szCs w:val="24"/>
        </w:rPr>
        <w:t xml:space="preserve">, chegando aos na Paraíba </w:t>
      </w:r>
      <w:r>
        <w:rPr>
          <w:rFonts w:ascii="Arial" w:hAnsi="Arial" w:cs="Arial"/>
          <w:sz w:val="24"/>
          <w:szCs w:val="24"/>
        </w:rPr>
        <w:t xml:space="preserve">e </w:t>
      </w:r>
      <w:r w:rsidRPr="00D24255">
        <w:rPr>
          <w:rFonts w:ascii="Arial" w:hAnsi="Arial" w:cs="Arial"/>
          <w:sz w:val="24"/>
          <w:szCs w:val="24"/>
        </w:rPr>
        <w:t>Rio Grande do Norte.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7E3C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537E3C">
        <w:rPr>
          <w:rFonts w:ascii="Arial" w:hAnsi="Arial" w:cs="Arial"/>
          <w:sz w:val="24"/>
          <w:szCs w:val="24"/>
        </w:rPr>
        <w:t>Eixo Leste</w:t>
      </w:r>
      <w:r>
        <w:rPr>
          <w:rFonts w:ascii="Arial" w:hAnsi="Arial" w:cs="Arial"/>
          <w:sz w:val="24"/>
          <w:szCs w:val="24"/>
        </w:rPr>
        <w:t xml:space="preserve"> (220 km)</w:t>
      </w:r>
      <w:r w:rsidRPr="00537E3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ponto de captação da</w:t>
      </w:r>
      <w:r w:rsidRPr="00537E3C">
        <w:rPr>
          <w:rFonts w:ascii="Arial" w:hAnsi="Arial" w:cs="Arial"/>
          <w:sz w:val="24"/>
          <w:szCs w:val="24"/>
        </w:rPr>
        <w:t>s águas</w:t>
      </w:r>
      <w:r>
        <w:rPr>
          <w:rFonts w:ascii="Arial" w:hAnsi="Arial" w:cs="Arial"/>
          <w:sz w:val="24"/>
          <w:szCs w:val="24"/>
        </w:rPr>
        <w:t xml:space="preserve"> </w:t>
      </w:r>
      <w:r w:rsidRPr="00537E3C">
        <w:rPr>
          <w:rFonts w:ascii="Arial" w:hAnsi="Arial" w:cs="Arial"/>
          <w:sz w:val="24"/>
          <w:szCs w:val="24"/>
        </w:rPr>
        <w:t>a partir da barragem de Itaparica</w:t>
      </w:r>
      <w:r>
        <w:rPr>
          <w:rFonts w:ascii="Arial" w:hAnsi="Arial" w:cs="Arial"/>
          <w:sz w:val="24"/>
          <w:szCs w:val="24"/>
        </w:rPr>
        <w:t xml:space="preserve"> em Floresta (PE). Transposição:</w:t>
      </w:r>
      <w:r w:rsidRPr="00537E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537E3C">
        <w:rPr>
          <w:rFonts w:ascii="Arial" w:hAnsi="Arial" w:cs="Arial"/>
          <w:sz w:val="24"/>
          <w:szCs w:val="24"/>
        </w:rPr>
        <w:t>o rio Paraíba</w:t>
      </w:r>
      <w:r>
        <w:rPr>
          <w:rFonts w:ascii="Arial" w:hAnsi="Arial" w:cs="Arial"/>
          <w:sz w:val="24"/>
          <w:szCs w:val="24"/>
        </w:rPr>
        <w:t xml:space="preserve"> (PB)</w:t>
      </w:r>
      <w:r w:rsidRPr="00537E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até</w:t>
      </w:r>
      <w:r w:rsidRPr="00537E3C">
        <w:rPr>
          <w:rFonts w:ascii="Arial" w:hAnsi="Arial" w:cs="Arial"/>
          <w:sz w:val="24"/>
          <w:szCs w:val="24"/>
        </w:rPr>
        <w:t xml:space="preserve"> reservatórios nas bacias receptoras</w:t>
      </w:r>
      <w:r>
        <w:rPr>
          <w:rFonts w:ascii="Arial" w:hAnsi="Arial" w:cs="Arial"/>
          <w:sz w:val="24"/>
          <w:szCs w:val="24"/>
        </w:rPr>
        <w:t xml:space="preserve"> de </w:t>
      </w:r>
      <w:r w:rsidRPr="00537E3C">
        <w:rPr>
          <w:rFonts w:ascii="Arial" w:hAnsi="Arial" w:cs="Arial"/>
          <w:sz w:val="24"/>
          <w:szCs w:val="24"/>
        </w:rPr>
        <w:t>Poço da Cruz</w:t>
      </w:r>
      <w:r>
        <w:rPr>
          <w:rFonts w:ascii="Arial" w:hAnsi="Arial" w:cs="Arial"/>
          <w:sz w:val="24"/>
          <w:szCs w:val="24"/>
        </w:rPr>
        <w:t xml:space="preserve"> (PE)</w:t>
      </w:r>
      <w:r w:rsidRPr="00537E3C">
        <w:rPr>
          <w:rFonts w:ascii="Arial" w:hAnsi="Arial" w:cs="Arial"/>
          <w:sz w:val="24"/>
          <w:szCs w:val="24"/>
        </w:rPr>
        <w:t xml:space="preserve"> e Epitácio Pessoa.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4157C">
        <w:rPr>
          <w:rFonts w:ascii="Arial" w:hAnsi="Arial" w:cs="Arial"/>
          <w:sz w:val="24"/>
          <w:szCs w:val="24"/>
        </w:rPr>
        <w:t>Segundo o Relatório de Impacto Ambiental (Rima), divulgado pelo Ministério da Integração Nacional, o</w:t>
      </w:r>
      <w:r>
        <w:rPr>
          <w:rFonts w:ascii="Arial" w:hAnsi="Arial" w:cs="Arial"/>
          <w:sz w:val="24"/>
          <w:szCs w:val="24"/>
        </w:rPr>
        <w:t xml:space="preserve"> </w:t>
      </w:r>
      <w:r w:rsidRPr="00D4157C">
        <w:rPr>
          <w:rFonts w:ascii="Arial" w:hAnsi="Arial" w:cs="Arial"/>
          <w:sz w:val="24"/>
          <w:szCs w:val="24"/>
        </w:rPr>
        <w:t>projeto visa ao fornecimento de água para vários fins, sendo que a maioria seria dedicada à irrigação: 70% para</w:t>
      </w:r>
      <w:r>
        <w:rPr>
          <w:rFonts w:ascii="Arial" w:hAnsi="Arial" w:cs="Arial"/>
          <w:sz w:val="24"/>
          <w:szCs w:val="24"/>
        </w:rPr>
        <w:t xml:space="preserve"> </w:t>
      </w:r>
      <w:r w:rsidRPr="00D4157C">
        <w:rPr>
          <w:rFonts w:ascii="Arial" w:hAnsi="Arial" w:cs="Arial"/>
          <w:sz w:val="24"/>
          <w:szCs w:val="24"/>
        </w:rPr>
        <w:t>irrigação, 26% para uso industrial e 4% para população difusa</w:t>
      </w:r>
      <w:r>
        <w:rPr>
          <w:rFonts w:ascii="Arial" w:hAnsi="Arial" w:cs="Arial"/>
          <w:sz w:val="24"/>
          <w:szCs w:val="24"/>
        </w:rPr>
        <w:t>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 acordo com o </w:t>
      </w:r>
      <w:r w:rsidRPr="00D4157C">
        <w:rPr>
          <w:rFonts w:ascii="Arial" w:hAnsi="Arial" w:cs="Arial"/>
          <w:sz w:val="24"/>
          <w:szCs w:val="24"/>
        </w:rPr>
        <w:t>Ministério da Integração Nacional (MI), a integração do Rio São Francisco às bacias dos rios temporários do semiárido será possível com a retirada contínua de 26,4 m³/s de água, o equivalente a 1,4% da vazão garantida pela barragem de Sobradinho (1850 m³/s) no trecho do rio onde se dará a captação</w:t>
      </w:r>
      <w:r>
        <w:rPr>
          <w:rFonts w:ascii="Arial" w:hAnsi="Arial" w:cs="Arial"/>
          <w:sz w:val="24"/>
          <w:szCs w:val="24"/>
        </w:rPr>
        <w:t xml:space="preserve"> para os </w:t>
      </w:r>
      <w:r w:rsidRPr="00D4157C">
        <w:rPr>
          <w:rFonts w:ascii="Arial" w:hAnsi="Arial" w:cs="Arial"/>
          <w:sz w:val="24"/>
          <w:szCs w:val="24"/>
        </w:rPr>
        <w:t>390 municípios do Agreste e do Sertão</w:t>
      </w:r>
      <w:r>
        <w:rPr>
          <w:rFonts w:ascii="Arial" w:hAnsi="Arial" w:cs="Arial"/>
          <w:sz w:val="24"/>
          <w:szCs w:val="24"/>
        </w:rPr>
        <w:t xml:space="preserve"> dos quatro estados do nordeste setentrional contemplados.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66035">
        <w:rPr>
          <w:rFonts w:ascii="Arial" w:hAnsi="Arial" w:cs="Arial"/>
          <w:sz w:val="24"/>
          <w:szCs w:val="24"/>
        </w:rPr>
        <w:t>Aqueles que são contrários ao projeto afirmam que os principais beneficiados serão as empresas e os donos das grandes propriedades que produzem para a exportação, e não a população mais pobre do Sertão.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A00B886" wp14:editId="38B3E40B">
            <wp:extent cx="2705100" cy="3651882"/>
            <wp:effectExtent l="0" t="0" r="0" b="6350"/>
            <wp:docPr id="131" name="Imagem 131" descr="Com mais de 90% da transposição concluída, impactos ambientais no Rio São  Francisco ainda são incertos | Desafio Natureza | 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om mais de 90% da transposição concluída, impactos ambientais no Rio São  Francisco ainda são incertos | Desafio Natureza | G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90" cy="36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96202A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96202A">
        <w:rPr>
          <w:rFonts w:ascii="Arial" w:hAnsi="Arial" w:cs="Arial"/>
          <w:sz w:val="16"/>
          <w:szCs w:val="16"/>
        </w:rPr>
        <w:t>https</w:t>
      </w:r>
      <w:proofErr w:type="gramEnd"/>
      <w:r w:rsidRPr="0096202A">
        <w:rPr>
          <w:rFonts w:ascii="Arial" w:hAnsi="Arial" w:cs="Arial"/>
          <w:sz w:val="16"/>
          <w:szCs w:val="16"/>
        </w:rPr>
        <w:t>://g1.globo.com/natureza/desafio-natureza/noticia/2019/12/21/com-mais-de-90percent-da-transposicao-concluida-impactos-ambientais-no-rio-sao-francisco-ainda-sao-incertos.ghtml</w:t>
      </w:r>
    </w:p>
    <w:p w:rsidR="00C741AF" w:rsidRPr="0096202A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6202A">
        <w:rPr>
          <w:rFonts w:ascii="Arial" w:hAnsi="Arial" w:cs="Arial"/>
          <w:b/>
          <w:color w:val="FF0000"/>
          <w:sz w:val="24"/>
          <w:szCs w:val="24"/>
        </w:rPr>
        <w:t>Mapa da Transposição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051EAA" w:rsidRDefault="00C741AF" w:rsidP="00C741AF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30"/>
          <w:szCs w:val="30"/>
        </w:rPr>
      </w:pPr>
      <w:r w:rsidRPr="00051EAA">
        <w:rPr>
          <w:rFonts w:ascii="Arial" w:hAnsi="Arial" w:cs="Arial"/>
          <w:b/>
          <w:sz w:val="30"/>
          <w:szCs w:val="30"/>
        </w:rPr>
        <w:t>Bacia Platina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Bacia Platina é a segunda maior bacia da América do Sul, compreendendo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Pr="00D519E5">
        <w:rPr>
          <w:rFonts w:ascii="Arial" w:hAnsi="Arial" w:cs="Arial"/>
          <w:sz w:val="24"/>
          <w:szCs w:val="24"/>
        </w:rPr>
        <w:t xml:space="preserve"> </w:t>
      </w:r>
      <w:proofErr w:type="gramEnd"/>
      <w:r w:rsidRPr="00D519E5">
        <w:rPr>
          <w:rFonts w:ascii="Arial" w:hAnsi="Arial" w:cs="Arial"/>
          <w:sz w:val="24"/>
          <w:szCs w:val="24"/>
        </w:rPr>
        <w:t>territórios de Argentina, Bolívia, Brasil, Paraguai e Uruguai</w:t>
      </w:r>
      <w:r>
        <w:rPr>
          <w:rFonts w:ascii="Arial" w:hAnsi="Arial" w:cs="Arial"/>
          <w:sz w:val="24"/>
          <w:szCs w:val="24"/>
        </w:rPr>
        <w:t xml:space="preserve"> </w:t>
      </w:r>
      <w:r w:rsidRPr="00D519E5">
        <w:rPr>
          <w:rFonts w:ascii="Arial" w:hAnsi="Arial" w:cs="Arial"/>
          <w:sz w:val="24"/>
          <w:szCs w:val="24"/>
        </w:rPr>
        <w:t>é formada pelos rios Paraná, Paraguai e Uruguai</w:t>
      </w:r>
      <w:r>
        <w:rPr>
          <w:rFonts w:ascii="Arial" w:hAnsi="Arial" w:cs="Arial"/>
          <w:sz w:val="24"/>
          <w:szCs w:val="24"/>
        </w:rPr>
        <w:t xml:space="preserve">, que têm nascentes em territórios brasileiros, mas possuem afluentes e foz em território estrangeiro.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rio Paraná é formado pela confluência dos rios Paranaíba e Grande em MG. Sua bacia</w:t>
      </w:r>
      <w:r w:rsidRPr="00047AE5">
        <w:rPr>
          <w:rFonts w:ascii="Arial" w:hAnsi="Arial" w:cs="Arial"/>
          <w:sz w:val="24"/>
          <w:szCs w:val="24"/>
        </w:rPr>
        <w:t>, com papel destacado na bacia Platina, possui grande importância tanto em termos de navegação (hidrovia Tietê-Paraná)</w:t>
      </w:r>
      <w:r>
        <w:rPr>
          <w:rFonts w:ascii="Arial" w:hAnsi="Arial" w:cs="Arial"/>
          <w:sz w:val="24"/>
          <w:szCs w:val="24"/>
        </w:rPr>
        <w:t xml:space="preserve">, </w:t>
      </w:r>
      <w:r w:rsidRPr="00047AE5">
        <w:rPr>
          <w:rFonts w:ascii="Arial" w:hAnsi="Arial" w:cs="Arial"/>
          <w:sz w:val="24"/>
          <w:szCs w:val="24"/>
        </w:rPr>
        <w:t>importante via de escoamento de uma das mais produt</w:t>
      </w:r>
      <w:r>
        <w:rPr>
          <w:rFonts w:ascii="Arial" w:hAnsi="Arial" w:cs="Arial"/>
          <w:sz w:val="24"/>
          <w:szCs w:val="24"/>
        </w:rPr>
        <w:t>ivas regiões agrícolas do país; quanto</w:t>
      </w:r>
      <w:r w:rsidRPr="00047AE5">
        <w:rPr>
          <w:rFonts w:ascii="Arial" w:hAnsi="Arial" w:cs="Arial"/>
          <w:sz w:val="24"/>
          <w:szCs w:val="24"/>
        </w:rPr>
        <w:t xml:space="preserve"> na geração de hidreletricidade, </w:t>
      </w:r>
      <w:r>
        <w:rPr>
          <w:rFonts w:ascii="Arial" w:hAnsi="Arial" w:cs="Arial"/>
          <w:sz w:val="24"/>
          <w:szCs w:val="24"/>
        </w:rPr>
        <w:t xml:space="preserve">com </w:t>
      </w:r>
      <w:r w:rsidRPr="00047AE5">
        <w:rPr>
          <w:rFonts w:ascii="Arial" w:hAnsi="Arial" w:cs="Arial"/>
          <w:sz w:val="24"/>
          <w:szCs w:val="24"/>
        </w:rPr>
        <w:t xml:space="preserve">destaque para a usina de Itaipu.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usina de Itaipu é binacional, pertencente ao Brasil e ao Paraguai. Está localizada entre o município de Foz do Iguaçu (PR) e o distrito de </w:t>
      </w:r>
      <w:proofErr w:type="spellStart"/>
      <w:r>
        <w:rPr>
          <w:rFonts w:ascii="Arial" w:hAnsi="Arial" w:cs="Arial"/>
          <w:sz w:val="24"/>
          <w:szCs w:val="24"/>
        </w:rPr>
        <w:t>Hernadarias</w:t>
      </w:r>
      <w:proofErr w:type="spellEnd"/>
      <w:r>
        <w:rPr>
          <w:rFonts w:ascii="Arial" w:hAnsi="Arial" w:cs="Arial"/>
          <w:sz w:val="24"/>
          <w:szCs w:val="24"/>
        </w:rPr>
        <w:t xml:space="preserve"> (Paraguai). Dessa maneira, podemos evidenciar o papel de integração sul-americano que a bacia do Paraná e Itaipu </w:t>
      </w:r>
      <w:proofErr w:type="gramStart"/>
      <w:r>
        <w:rPr>
          <w:rFonts w:ascii="Arial" w:hAnsi="Arial" w:cs="Arial"/>
          <w:sz w:val="24"/>
          <w:szCs w:val="24"/>
        </w:rPr>
        <w:t>exercem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8403B08" wp14:editId="0325953A">
            <wp:extent cx="2869565" cy="1708377"/>
            <wp:effectExtent l="0" t="0" r="6985" b="6350"/>
            <wp:docPr id="139" name="Imagem 139" descr="Hidrovia Tietê-Paraná: recorde pós-secaHidrovia Tietê-Paraná: recorde  pós-s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idrovia Tietê-Paraná: recorde pós-secaHidrovia Tietê-Paraná: recorde  pós-sec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C328C0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C328C0">
        <w:rPr>
          <w:rFonts w:ascii="Arial" w:hAnsi="Arial" w:cs="Arial"/>
          <w:sz w:val="16"/>
          <w:szCs w:val="16"/>
        </w:rPr>
        <w:t>https</w:t>
      </w:r>
      <w:proofErr w:type="gramEnd"/>
      <w:r w:rsidRPr="00C328C0">
        <w:rPr>
          <w:rFonts w:ascii="Arial" w:hAnsi="Arial" w:cs="Arial"/>
          <w:sz w:val="16"/>
          <w:szCs w:val="16"/>
        </w:rPr>
        <w:t>://www.jcnet.com.br/noticias/regional/2017/06/501877-hidrovia-tiete-parana--recorde-pos-seca.html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47AE5">
        <w:rPr>
          <w:rFonts w:ascii="Arial" w:hAnsi="Arial" w:cs="Arial"/>
          <w:sz w:val="24"/>
          <w:szCs w:val="24"/>
        </w:rPr>
        <w:t xml:space="preserve">O Sul do Brasil apresenta a maior quantidade de cidades gêmeas com grande dinâmica transfronteiriça e elevada integração econômica e cultural exemplificada pelos fluxos comerciais entre Foz do Iguaçu e Ciudad Del Este.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3DA7416" wp14:editId="7EA45BAA">
            <wp:extent cx="2869565" cy="1619255"/>
            <wp:effectExtent l="0" t="0" r="6985" b="0"/>
            <wp:docPr id="141" name="Imagem 141" descr="https://www.revistanovafase.com.br/fotos/g_20210525_08455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revistanovafase.com.br/fotos/g_20210525_084550_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DD05B7">
        <w:rPr>
          <w:rFonts w:ascii="Arial" w:hAnsi="Arial" w:cs="Arial"/>
          <w:sz w:val="16"/>
          <w:szCs w:val="16"/>
        </w:rPr>
        <w:t>https</w:t>
      </w:r>
      <w:proofErr w:type="gramEnd"/>
      <w:r w:rsidRPr="00DD05B7">
        <w:rPr>
          <w:rFonts w:ascii="Arial" w:hAnsi="Arial" w:cs="Arial"/>
          <w:sz w:val="16"/>
          <w:szCs w:val="16"/>
        </w:rPr>
        <w:t>://www.revistanovafase.com.br/post/2476/Caminhoneiros+paraguaios+em+greve+prometem+fechar+a+Ponte+da+Amizade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Ponte da Amizade entre </w:t>
      </w:r>
      <w:r w:rsidRPr="00DD05B7">
        <w:rPr>
          <w:rFonts w:ascii="Arial" w:hAnsi="Arial" w:cs="Arial"/>
          <w:b/>
          <w:color w:val="FF0000"/>
          <w:sz w:val="24"/>
          <w:szCs w:val="24"/>
        </w:rPr>
        <w:t xml:space="preserve">Ciudad </w:t>
      </w:r>
      <w:proofErr w:type="spellStart"/>
      <w:proofErr w:type="gramStart"/>
      <w:r w:rsidRPr="00DD05B7">
        <w:rPr>
          <w:rFonts w:ascii="Arial" w:hAnsi="Arial" w:cs="Arial"/>
          <w:b/>
          <w:color w:val="FF0000"/>
          <w:sz w:val="24"/>
          <w:szCs w:val="24"/>
        </w:rPr>
        <w:t>del</w:t>
      </w:r>
      <w:proofErr w:type="spellEnd"/>
      <w:proofErr w:type="gramEnd"/>
      <w:r w:rsidRPr="00DD05B7">
        <w:rPr>
          <w:rFonts w:ascii="Arial" w:hAnsi="Arial" w:cs="Arial"/>
          <w:b/>
          <w:color w:val="FF0000"/>
          <w:sz w:val="24"/>
          <w:szCs w:val="24"/>
        </w:rPr>
        <w:t xml:space="preserve"> Este e Foz do Iguaçu</w:t>
      </w:r>
    </w:p>
    <w:p w:rsidR="00C741AF" w:rsidRPr="00DD05B7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47AE5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047AE5">
        <w:rPr>
          <w:rFonts w:ascii="Arial" w:hAnsi="Arial" w:cs="Arial"/>
          <w:sz w:val="24"/>
          <w:szCs w:val="24"/>
        </w:rPr>
        <w:t>proposidade</w:t>
      </w:r>
      <w:proofErr w:type="spellEnd"/>
      <w:r w:rsidRPr="00047AE5">
        <w:rPr>
          <w:rFonts w:ascii="Arial" w:hAnsi="Arial" w:cs="Arial"/>
          <w:sz w:val="24"/>
          <w:szCs w:val="24"/>
        </w:rPr>
        <w:t xml:space="preserve"> das fronteiras entre Brasil, Argentina e Paraguai tem facilitado o contrabando de produtos eletrônicos, cigarros, drogas, entre outros, realizado pelos rios devido à dificuldade de fiscalização.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47AE5">
        <w:rPr>
          <w:rFonts w:ascii="Arial" w:hAnsi="Arial" w:cs="Arial"/>
          <w:sz w:val="24"/>
          <w:szCs w:val="24"/>
        </w:rPr>
        <w:t>O rio Uruguai</w:t>
      </w:r>
      <w:r>
        <w:rPr>
          <w:rFonts w:ascii="Arial" w:hAnsi="Arial" w:cs="Arial"/>
          <w:sz w:val="24"/>
          <w:szCs w:val="24"/>
        </w:rPr>
        <w:t xml:space="preserve"> nasce na serra Geral </w:t>
      </w:r>
      <w:r w:rsidRPr="000D0DEA">
        <w:rPr>
          <w:rFonts w:ascii="Arial" w:hAnsi="Arial" w:cs="Arial"/>
          <w:sz w:val="24"/>
          <w:szCs w:val="24"/>
        </w:rPr>
        <w:t>pela junção dos rios Canoas e Pelotas</w:t>
      </w:r>
      <w:r>
        <w:rPr>
          <w:rFonts w:ascii="Arial" w:hAnsi="Arial" w:cs="Arial"/>
          <w:sz w:val="24"/>
          <w:szCs w:val="24"/>
        </w:rPr>
        <w:t xml:space="preserve"> no Rio Grande do Sul e</w:t>
      </w:r>
      <w:r w:rsidRPr="00047AE5">
        <w:rPr>
          <w:rFonts w:ascii="Arial" w:hAnsi="Arial" w:cs="Arial"/>
          <w:sz w:val="24"/>
          <w:szCs w:val="24"/>
        </w:rPr>
        <w:t xml:space="preserve"> percorre trechos típicos de planalto em seu curso superior, podendo-se citar as usinas de Garibaldi (rio Canoas) e Socorro (rio Pelotas), no Rio Grande do Sul, onde é utilizado para navegação.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42A0C">
        <w:rPr>
          <w:rFonts w:ascii="Arial" w:hAnsi="Arial" w:cs="Arial"/>
          <w:sz w:val="24"/>
          <w:szCs w:val="24"/>
        </w:rPr>
        <w:t>O rio Paraguai nasce no município de Alto Paraguai</w:t>
      </w:r>
      <w:r>
        <w:rPr>
          <w:rFonts w:ascii="Arial" w:hAnsi="Arial" w:cs="Arial"/>
          <w:sz w:val="24"/>
          <w:szCs w:val="24"/>
        </w:rPr>
        <w:t xml:space="preserve"> (MT).</w:t>
      </w:r>
      <w:r w:rsidRPr="00042A0C">
        <w:t xml:space="preserve"> </w:t>
      </w:r>
      <w:r w:rsidRPr="00042A0C">
        <w:rPr>
          <w:rFonts w:ascii="Arial" w:hAnsi="Arial" w:cs="Arial"/>
          <w:sz w:val="24"/>
          <w:szCs w:val="24"/>
        </w:rPr>
        <w:t>Amplamente navegável, atravessa regiões de relevo pouco acidentado no pantanal mato-grossense; por essa mesma razão, esse curso de água tem pequeno potencial hidrelétrico</w:t>
      </w:r>
      <w:r>
        <w:rPr>
          <w:rFonts w:ascii="Arial" w:hAnsi="Arial" w:cs="Arial"/>
          <w:sz w:val="24"/>
          <w:szCs w:val="24"/>
        </w:rPr>
        <w:t>. Suas cheias</w:t>
      </w:r>
      <w:r w:rsidRPr="00042A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geram as </w:t>
      </w:r>
      <w:r w:rsidRPr="00042A0C">
        <w:rPr>
          <w:rFonts w:ascii="Arial" w:hAnsi="Arial" w:cs="Arial"/>
          <w:sz w:val="24"/>
          <w:szCs w:val="24"/>
        </w:rPr>
        <w:t>intensas inundações durante as chuvas de verão</w:t>
      </w:r>
      <w:r>
        <w:rPr>
          <w:rFonts w:ascii="Arial" w:hAnsi="Arial" w:cs="Arial"/>
          <w:sz w:val="24"/>
          <w:szCs w:val="24"/>
        </w:rPr>
        <w:t xml:space="preserve"> no Pantanal</w:t>
      </w:r>
      <w:r w:rsidRPr="00042A0C">
        <w:rPr>
          <w:rFonts w:ascii="Arial" w:hAnsi="Arial" w:cs="Arial"/>
          <w:sz w:val="24"/>
          <w:szCs w:val="24"/>
        </w:rPr>
        <w:t>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25D7A47" wp14:editId="5728B076">
            <wp:extent cx="2869565" cy="1506522"/>
            <wp:effectExtent l="0" t="0" r="6985" b="0"/>
            <wp:docPr id="143" name="Imagem 143" descr="NÁUTICO: RIO URUGU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ÁUTICO: RIO URUGUA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5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F12D20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F12D20">
        <w:rPr>
          <w:rFonts w:ascii="Arial" w:hAnsi="Arial" w:cs="Arial"/>
          <w:sz w:val="16"/>
          <w:szCs w:val="16"/>
        </w:rPr>
        <w:t>http://salvador-nautico.blogspot.com/2020/02/rio-uruguai-uruguay.html</w:t>
      </w:r>
    </w:p>
    <w:p w:rsidR="00C741AF" w:rsidRPr="00F12D20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12D20">
        <w:rPr>
          <w:rFonts w:ascii="Arial" w:hAnsi="Arial" w:cs="Arial"/>
          <w:b/>
          <w:color w:val="FF0000"/>
          <w:sz w:val="24"/>
          <w:szCs w:val="24"/>
        </w:rPr>
        <w:t>Rio Uruguai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E453A6" w:rsidRDefault="00C741AF" w:rsidP="00C741A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40"/>
          <w:szCs w:val="40"/>
        </w:rPr>
      </w:pPr>
      <w:r w:rsidRPr="00E453A6">
        <w:rPr>
          <w:rFonts w:ascii="Arial" w:hAnsi="Arial" w:cs="Arial"/>
          <w:b/>
          <w:sz w:val="40"/>
          <w:szCs w:val="40"/>
        </w:rPr>
        <w:t xml:space="preserve">Abastecimento no Brasil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 acordo com a Constituição da República Federativa do Brasil (CRFB), </w:t>
      </w:r>
      <w:r w:rsidRPr="00393BEA">
        <w:rPr>
          <w:rFonts w:ascii="Arial" w:hAnsi="Arial" w:cs="Arial"/>
          <w:sz w:val="24"/>
          <w:szCs w:val="24"/>
        </w:rPr>
        <w:t>não existem águas particulares ou privadas com domíni</w:t>
      </w:r>
      <w:r>
        <w:rPr>
          <w:rFonts w:ascii="Arial" w:hAnsi="Arial" w:cs="Arial"/>
          <w:sz w:val="24"/>
          <w:szCs w:val="24"/>
        </w:rPr>
        <w:t>o ligado à propriedade da terra, tampouco</w:t>
      </w:r>
      <w:r w:rsidRPr="00393BEA">
        <w:rPr>
          <w:rFonts w:ascii="Arial" w:hAnsi="Arial" w:cs="Arial"/>
          <w:sz w:val="24"/>
          <w:szCs w:val="24"/>
        </w:rPr>
        <w:t xml:space="preserve"> existem recursos hídricos de domínio dos municípios. Todas as águas pertencem à União e aos estados.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Código das Águas de 1934 (Decreto n° 10.643)</w:t>
      </w:r>
      <w:r>
        <w:t xml:space="preserve">, </w:t>
      </w:r>
      <w:r w:rsidRPr="00393BEA">
        <w:rPr>
          <w:rFonts w:ascii="Arial" w:hAnsi="Arial" w:cs="Arial"/>
          <w:sz w:val="24"/>
          <w:szCs w:val="24"/>
        </w:rPr>
        <w:t>pioneiro e</w:t>
      </w:r>
      <w:r>
        <w:rPr>
          <w:rFonts w:ascii="Arial" w:hAnsi="Arial" w:cs="Arial"/>
          <w:sz w:val="24"/>
          <w:szCs w:val="24"/>
        </w:rPr>
        <w:t xml:space="preserve"> ainda em vigor,</w:t>
      </w:r>
      <w:r w:rsidRPr="00393BEA">
        <w:rPr>
          <w:rFonts w:ascii="Arial" w:hAnsi="Arial" w:cs="Arial"/>
          <w:sz w:val="24"/>
          <w:szCs w:val="24"/>
        </w:rPr>
        <w:t xml:space="preserve"> serviu de base para diversas legislaçõ</w:t>
      </w:r>
      <w:r>
        <w:rPr>
          <w:rFonts w:ascii="Arial" w:hAnsi="Arial" w:cs="Arial"/>
          <w:sz w:val="24"/>
          <w:szCs w:val="24"/>
        </w:rPr>
        <w:t>es, inclusive de outros países: previa</w:t>
      </w:r>
      <w:r w:rsidRPr="00393BEA">
        <w:rPr>
          <w:rFonts w:ascii="Arial" w:hAnsi="Arial" w:cs="Arial"/>
          <w:sz w:val="24"/>
          <w:szCs w:val="24"/>
        </w:rPr>
        <w:t xml:space="preserve"> a cobrança do uso dos recursos hídricos públicos e enuncia o princípio poluidor-pagador</w:t>
      </w:r>
      <w:r>
        <w:rPr>
          <w:rFonts w:ascii="Arial" w:hAnsi="Arial" w:cs="Arial"/>
          <w:sz w:val="24"/>
          <w:szCs w:val="24"/>
        </w:rPr>
        <w:t>.</w:t>
      </w:r>
    </w:p>
    <w:p w:rsidR="00C741AF" w:rsidRPr="00D654E0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54E0">
        <w:rPr>
          <w:rFonts w:ascii="Arial" w:hAnsi="Arial" w:cs="Arial"/>
          <w:sz w:val="24"/>
          <w:szCs w:val="24"/>
        </w:rPr>
        <w:tab/>
        <w:t xml:space="preserve">A Lei das Águas de 1997 (Lei nº 9.433) instituiu a Política Nacional dos Recursos Hídricos, definindo infrações e penalidades, e também criou o Sistema Nacional dos Recursos Hídricos (Singerh). Dentre suas diretrizes </w:t>
      </w:r>
      <w:r>
        <w:rPr>
          <w:rFonts w:ascii="Arial" w:hAnsi="Arial" w:cs="Arial"/>
          <w:sz w:val="24"/>
          <w:szCs w:val="24"/>
        </w:rPr>
        <w:t xml:space="preserve">estão </w:t>
      </w:r>
      <w:proofErr w:type="gramStart"/>
      <w:r w:rsidRPr="00D654E0">
        <w:rPr>
          <w:rFonts w:ascii="Arial" w:hAnsi="Arial" w:cs="Arial"/>
          <w:sz w:val="24"/>
          <w:szCs w:val="24"/>
        </w:rPr>
        <w:t>a</w:t>
      </w:r>
      <w:proofErr w:type="gramEnd"/>
      <w:r w:rsidRPr="00D654E0">
        <w:rPr>
          <w:rFonts w:ascii="Arial" w:hAnsi="Arial" w:cs="Arial"/>
          <w:sz w:val="24"/>
          <w:szCs w:val="24"/>
        </w:rPr>
        <w:t xml:space="preserve"> gestão sistemática desses recursos</w:t>
      </w:r>
      <w:r>
        <w:rPr>
          <w:rFonts w:ascii="Arial" w:hAnsi="Arial" w:cs="Arial"/>
          <w:sz w:val="24"/>
          <w:szCs w:val="24"/>
        </w:rPr>
        <w:t xml:space="preserve"> hídricos</w:t>
      </w:r>
      <w:r w:rsidRPr="00D654E0">
        <w:rPr>
          <w:rFonts w:ascii="Arial" w:hAnsi="Arial" w:cs="Arial"/>
          <w:sz w:val="24"/>
          <w:szCs w:val="24"/>
        </w:rPr>
        <w:t>, levando em consideração a qualidade, quantidade disponível e às diversidades físicas, bióticas, demográficas, econômicas, sociais e culturais do país. A lei também prevê a integração da gestão com os setores usuários e os planejamentos regionais, estaduais e nacionais.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654E0">
        <w:rPr>
          <w:rFonts w:ascii="Arial" w:hAnsi="Arial" w:cs="Arial"/>
          <w:sz w:val="24"/>
          <w:szCs w:val="24"/>
        </w:rPr>
        <w:t>Essa legislação determina também que a gestão dos recursos hídricos deve ser baseada em usos múltiplos e</w:t>
      </w:r>
      <w:r>
        <w:rPr>
          <w:rFonts w:ascii="Arial" w:hAnsi="Arial" w:cs="Arial"/>
          <w:sz w:val="24"/>
          <w:szCs w:val="24"/>
        </w:rPr>
        <w:t xml:space="preserve"> descentralizada,</w:t>
      </w:r>
      <w:r w:rsidRPr="00D654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D654E0">
        <w:rPr>
          <w:rFonts w:ascii="Arial" w:hAnsi="Arial" w:cs="Arial"/>
          <w:sz w:val="24"/>
          <w:szCs w:val="24"/>
        </w:rPr>
        <w:t>u seja, considera os diversos usos da água e a participação da sociedade e governo nas decisões sobre os recursos.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Já a l</w:t>
      </w:r>
      <w:r w:rsidRPr="008221B0">
        <w:rPr>
          <w:rFonts w:ascii="Arial" w:hAnsi="Arial" w:cs="Arial"/>
          <w:sz w:val="24"/>
          <w:szCs w:val="24"/>
        </w:rPr>
        <w:t>ei nº 9.984 de 2000</w:t>
      </w:r>
      <w:r>
        <w:rPr>
          <w:rFonts w:ascii="Arial" w:hAnsi="Arial" w:cs="Arial"/>
          <w:sz w:val="24"/>
          <w:szCs w:val="24"/>
        </w:rPr>
        <w:t xml:space="preserve"> </w:t>
      </w:r>
      <w:r w:rsidRPr="008221B0">
        <w:rPr>
          <w:rFonts w:ascii="Arial" w:hAnsi="Arial" w:cs="Arial"/>
          <w:sz w:val="24"/>
          <w:szCs w:val="24"/>
        </w:rPr>
        <w:t>cria e regulamenta a A</w:t>
      </w:r>
      <w:r>
        <w:rPr>
          <w:rFonts w:ascii="Arial" w:hAnsi="Arial" w:cs="Arial"/>
          <w:sz w:val="24"/>
          <w:szCs w:val="24"/>
        </w:rPr>
        <w:t xml:space="preserve">gência Nacional das Águas (ANA), </w:t>
      </w:r>
      <w:r w:rsidRPr="008221B0">
        <w:rPr>
          <w:rFonts w:ascii="Arial" w:hAnsi="Arial" w:cs="Arial"/>
          <w:sz w:val="24"/>
          <w:szCs w:val="24"/>
        </w:rPr>
        <w:t xml:space="preserve">entidade responsável pela </w:t>
      </w:r>
      <w:proofErr w:type="gramStart"/>
      <w:r w:rsidRPr="008221B0">
        <w:rPr>
          <w:rFonts w:ascii="Arial" w:hAnsi="Arial" w:cs="Arial"/>
          <w:sz w:val="24"/>
          <w:szCs w:val="24"/>
        </w:rPr>
        <w:lastRenderedPageBreak/>
        <w:t>implementação</w:t>
      </w:r>
      <w:proofErr w:type="gramEnd"/>
      <w:r w:rsidRPr="008221B0">
        <w:rPr>
          <w:rFonts w:ascii="Arial" w:hAnsi="Arial" w:cs="Arial"/>
          <w:sz w:val="24"/>
          <w:szCs w:val="24"/>
        </w:rPr>
        <w:t xml:space="preserve"> da Política Nacional dos Recursos Hídricos e pelo gerenciamento do Singerh.</w:t>
      </w:r>
      <w:r>
        <w:rPr>
          <w:rFonts w:ascii="Arial" w:hAnsi="Arial" w:cs="Arial"/>
          <w:sz w:val="24"/>
          <w:szCs w:val="24"/>
        </w:rPr>
        <w:t xml:space="preserve"> A ANA tem competência para </w:t>
      </w:r>
      <w:r w:rsidRPr="008221B0">
        <w:rPr>
          <w:rFonts w:ascii="Arial" w:hAnsi="Arial" w:cs="Arial"/>
          <w:sz w:val="24"/>
          <w:szCs w:val="24"/>
        </w:rPr>
        <w:t xml:space="preserve">atuar na elaboração e </w:t>
      </w:r>
      <w:proofErr w:type="gramStart"/>
      <w:r w:rsidRPr="008221B0">
        <w:rPr>
          <w:rFonts w:ascii="Arial" w:hAnsi="Arial" w:cs="Arial"/>
          <w:sz w:val="24"/>
          <w:szCs w:val="24"/>
        </w:rPr>
        <w:t>implementação</w:t>
      </w:r>
      <w:proofErr w:type="gramEnd"/>
      <w:r w:rsidRPr="008221B0">
        <w:rPr>
          <w:rFonts w:ascii="Arial" w:hAnsi="Arial" w:cs="Arial"/>
          <w:sz w:val="24"/>
          <w:szCs w:val="24"/>
        </w:rPr>
        <w:t xml:space="preserve"> de planos de recursos hídricos em bacias hidrográficas de domínio federal e oferecer apoio técnico para elaboração desses planos em outras esferas.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Na visão capitalista atual, podemos afirmar que a proposta de gestão da água com o intuito de gerenciar e racionalizar o recurso possui mecanismos baseados no sistema de mercado. </w:t>
      </w: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  <w:tab w:val="left" w:pos="74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068153" wp14:editId="479C318E">
            <wp:extent cx="2869565" cy="2152174"/>
            <wp:effectExtent l="0" t="0" r="6985" b="635"/>
            <wp:docPr id="144" name="Imagem 144" descr="Produtores de MS adotam boas práticas para uso racional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rodutores de MS adotam boas práticas para uso racional da águ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205C79" w:rsidRDefault="00C741AF" w:rsidP="00C741AF">
      <w:pPr>
        <w:tabs>
          <w:tab w:val="left" w:pos="284"/>
          <w:tab w:val="left" w:pos="7410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205C79">
        <w:rPr>
          <w:rFonts w:ascii="Arial" w:hAnsi="Arial" w:cs="Arial"/>
          <w:sz w:val="16"/>
          <w:szCs w:val="16"/>
        </w:rPr>
        <w:t>https</w:t>
      </w:r>
      <w:proofErr w:type="gramEnd"/>
      <w:r w:rsidRPr="00205C79">
        <w:rPr>
          <w:rFonts w:ascii="Arial" w:hAnsi="Arial" w:cs="Arial"/>
          <w:sz w:val="16"/>
          <w:szCs w:val="16"/>
        </w:rPr>
        <w:t>://srcg.com.br/noticia/produtores-de-ms-adotam-boas-praticas-para-uso-racional-da-agua/11433/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Pr="00E453A6" w:rsidRDefault="00C741AF" w:rsidP="00C741AF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/>
          <w:sz w:val="40"/>
          <w:szCs w:val="40"/>
        </w:rPr>
      </w:pPr>
      <w:r w:rsidRPr="00E453A6">
        <w:rPr>
          <w:rFonts w:ascii="Arial" w:hAnsi="Arial" w:cs="Arial"/>
          <w:b/>
          <w:sz w:val="40"/>
          <w:szCs w:val="40"/>
        </w:rPr>
        <w:t>A</w:t>
      </w:r>
      <w:r>
        <w:rPr>
          <w:rFonts w:ascii="Arial" w:hAnsi="Arial" w:cs="Arial"/>
          <w:b/>
          <w:sz w:val="40"/>
          <w:szCs w:val="40"/>
        </w:rPr>
        <w:t xml:space="preserve">quíferos </w:t>
      </w:r>
      <w:r w:rsidRPr="00E453A6">
        <w:rPr>
          <w:rFonts w:ascii="Arial" w:hAnsi="Arial" w:cs="Arial"/>
          <w:b/>
          <w:sz w:val="40"/>
          <w:szCs w:val="40"/>
        </w:rPr>
        <w:t>Brasil</w:t>
      </w:r>
      <w:r>
        <w:rPr>
          <w:rFonts w:ascii="Arial" w:hAnsi="Arial" w:cs="Arial"/>
          <w:b/>
          <w:sz w:val="40"/>
          <w:szCs w:val="40"/>
        </w:rPr>
        <w:t>eiros</w:t>
      </w:r>
      <w:r w:rsidRPr="00E453A6">
        <w:rPr>
          <w:rFonts w:ascii="Arial" w:hAnsi="Arial" w:cs="Arial"/>
          <w:b/>
          <w:sz w:val="40"/>
          <w:szCs w:val="40"/>
        </w:rPr>
        <w:t xml:space="preserve">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Aquífero é um reservatório de água doce subterrâneo, localizado em camada de rocha porosa, em que ocorre um sistema de filtragem natural. Sua reposição é realizada normalmente pela água das chuvas que infiltram no solo dos locais denominados de áreas de recarga.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Brasil possui dois aquíferos de grandes proporções: o Guarani e o Alter do Chão.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Aquífero do Guarani é internacional, envolvendo Brasil, Argentina, Uruguai e Paraguai, possuindo volume aproximado de 45 mil km</w:t>
      </w:r>
      <w:r w:rsidRPr="004B481C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e ocupando cerca de 1,2 milhão de km</w:t>
      </w:r>
      <w:r w:rsidRPr="00091F43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sendo quase 2/3 em território brasileiro. No Brasil, ocupa territórios dos estados: </w:t>
      </w:r>
      <w:r w:rsidRPr="00091F43">
        <w:rPr>
          <w:rFonts w:ascii="Arial" w:hAnsi="Arial" w:cs="Arial"/>
          <w:sz w:val="24"/>
          <w:szCs w:val="24"/>
        </w:rPr>
        <w:t>Goiás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>Mato Grosso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>Mato Grosso do Sul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>Minas Gerais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>São Paulo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>Paraná</w:t>
      </w:r>
      <w:r>
        <w:rPr>
          <w:rFonts w:ascii="Arial" w:hAnsi="Arial" w:cs="Arial"/>
          <w:sz w:val="24"/>
          <w:szCs w:val="24"/>
        </w:rPr>
        <w:t xml:space="preserve">, </w:t>
      </w:r>
      <w:r w:rsidRPr="00091F43">
        <w:rPr>
          <w:rFonts w:ascii="Arial" w:hAnsi="Arial" w:cs="Arial"/>
          <w:sz w:val="24"/>
          <w:szCs w:val="24"/>
        </w:rPr>
        <w:t xml:space="preserve">Santa Catarina </w:t>
      </w:r>
      <w:r>
        <w:rPr>
          <w:rFonts w:ascii="Arial" w:hAnsi="Arial" w:cs="Arial"/>
          <w:sz w:val="24"/>
          <w:szCs w:val="24"/>
        </w:rPr>
        <w:t xml:space="preserve">e </w:t>
      </w:r>
      <w:r w:rsidRPr="00091F43">
        <w:rPr>
          <w:rFonts w:ascii="Arial" w:hAnsi="Arial" w:cs="Arial"/>
          <w:sz w:val="24"/>
          <w:szCs w:val="24"/>
        </w:rPr>
        <w:t>Rio Grande do Sul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E25FDB6" wp14:editId="228302E4">
            <wp:extent cx="2869565" cy="1865217"/>
            <wp:effectExtent l="0" t="0" r="6985" b="1905"/>
            <wp:docPr id="145" name="Imagem 145" descr="Aquífero Guarani: como se formou esse imenso oceano que está sob nossos  pés? - E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quífero Guarani: como se formou esse imenso oceano que está sob nossos  pés? - Eco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AE421A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AE421A">
        <w:rPr>
          <w:rFonts w:ascii="Arial" w:hAnsi="Arial" w:cs="Arial"/>
          <w:sz w:val="16"/>
          <w:szCs w:val="16"/>
        </w:rPr>
        <w:t>https</w:t>
      </w:r>
      <w:proofErr w:type="gramEnd"/>
      <w:r w:rsidRPr="00AE421A">
        <w:rPr>
          <w:rFonts w:ascii="Arial" w:hAnsi="Arial" w:cs="Arial"/>
          <w:sz w:val="16"/>
          <w:szCs w:val="16"/>
        </w:rPr>
        <w:t>://ecoa.org.br/aquifero-guarani-como-se-formou-esse-imenso-oceano-que-esta-sob-nossos-pes-2/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D3686E9" wp14:editId="4FE24A9F">
            <wp:extent cx="2869565" cy="1802087"/>
            <wp:effectExtent l="0" t="0" r="6985" b="8255"/>
            <wp:docPr id="148" name="Imagem 148" descr="BIBOCA AMBIENTAL : AQUÍFERO ALTER DO CHÃO - NORTE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IBOCA AMBIENTAL : AQUÍFERO ALTER DO CHÃO - NORTE DO BRASI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0E2E2B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0E2E2B">
        <w:rPr>
          <w:rFonts w:ascii="Arial" w:hAnsi="Arial" w:cs="Arial"/>
          <w:sz w:val="16"/>
          <w:szCs w:val="16"/>
        </w:rPr>
        <w:t>http://bibocaambiental.blogspot.com/2011/08/aquifero-alter-do-chao-norte-do-brasil.html</w:t>
      </w:r>
    </w:p>
    <w:p w:rsidR="00C741AF" w:rsidRPr="000E2E2B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E2E2B">
        <w:rPr>
          <w:rFonts w:ascii="Arial" w:hAnsi="Arial" w:cs="Arial"/>
          <w:b/>
          <w:color w:val="FF0000"/>
          <w:sz w:val="24"/>
          <w:szCs w:val="24"/>
        </w:rPr>
        <w:t>Alter do Chão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C741AF" w:rsidRPr="000E2E2B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17129B27" wp14:editId="3FD6F518">
            <wp:extent cx="2869565" cy="1914240"/>
            <wp:effectExtent l="0" t="0" r="6985" b="0"/>
            <wp:docPr id="146" name="Imagem 146" descr="Aquífero Guarani - Um Patrimônio - Notícias - Portal das Miss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quífero Guarani - Um Patrimônio - Notícias - Portal das Missõ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E2E2B">
        <w:rPr>
          <w:rFonts w:ascii="Arial" w:hAnsi="Arial" w:cs="Arial"/>
          <w:sz w:val="16"/>
          <w:szCs w:val="16"/>
        </w:rPr>
        <w:t>https</w:t>
      </w:r>
      <w:proofErr w:type="gramEnd"/>
      <w:r w:rsidRPr="000E2E2B">
        <w:rPr>
          <w:rFonts w:ascii="Arial" w:hAnsi="Arial" w:cs="Arial"/>
          <w:sz w:val="16"/>
          <w:szCs w:val="16"/>
        </w:rPr>
        <w:t>://www.portaldasmissoes.com.br/noticias/view/id/1954/aquifero-guarani---um-patrimonio.html</w:t>
      </w:r>
    </w:p>
    <w:p w:rsidR="00C741AF" w:rsidRPr="000E2E2B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E2E2B">
        <w:rPr>
          <w:rFonts w:ascii="Arial" w:hAnsi="Arial" w:cs="Arial"/>
          <w:b/>
          <w:color w:val="FF0000"/>
          <w:sz w:val="24"/>
          <w:szCs w:val="24"/>
        </w:rPr>
        <w:t>Aquífero do Guarani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Devido suas dimensões e por estar na região mais povoada da América do Sul, o aquífero sofre com diversos tipos de impactos, como contaminação por mercúrio de atividades mineradoras, de insumos e agrotóxicos de atividades agropecuárias; infiltração de águas contaminadas pela poluição urbana e industrial; ocupação urbana de áreas de recarga, dentre outros.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Já o Aquífero Alter do Chão ocupa uma área de aproximadamente 437,5 mil km², mas um volume de </w:t>
      </w:r>
      <w:proofErr w:type="gramStart"/>
      <w:r>
        <w:rPr>
          <w:rFonts w:ascii="Arial" w:hAnsi="Arial" w:cs="Arial"/>
          <w:sz w:val="24"/>
          <w:szCs w:val="24"/>
        </w:rPr>
        <w:t>cerca de 86,4</w:t>
      </w:r>
      <w:proofErr w:type="gramEnd"/>
      <w:r>
        <w:rPr>
          <w:rFonts w:ascii="Arial" w:hAnsi="Arial" w:cs="Arial"/>
          <w:sz w:val="24"/>
          <w:szCs w:val="24"/>
        </w:rPr>
        <w:t xml:space="preserve"> mil km</w:t>
      </w:r>
      <w:r w:rsidRPr="00633FF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lastRenderedPageBreak/>
        <w:t xml:space="preserve">tornando-o o maior em volume de água do mundo, colocando o Guarani em segundo lugar. O Alter do Chão está localizado sob os </w:t>
      </w:r>
      <w:r>
        <w:rPr>
          <w:rFonts w:ascii="Arial" w:hAnsi="Arial" w:cs="Arial"/>
          <w:sz w:val="24"/>
          <w:szCs w:val="24"/>
        </w:rPr>
        <w:lastRenderedPageBreak/>
        <w:t xml:space="preserve">estados do </w:t>
      </w:r>
      <w:r w:rsidRPr="00971CDB">
        <w:rPr>
          <w:rFonts w:ascii="Arial" w:hAnsi="Arial" w:cs="Arial"/>
          <w:sz w:val="24"/>
          <w:szCs w:val="24"/>
        </w:rPr>
        <w:t>Amazonas, Pará e Amapá</w:t>
      </w:r>
      <w:r>
        <w:rPr>
          <w:rFonts w:ascii="Arial" w:hAnsi="Arial" w:cs="Arial"/>
          <w:sz w:val="24"/>
          <w:szCs w:val="24"/>
        </w:rPr>
        <w:t xml:space="preserve">, tornando-o exclusivamente brasileiro. 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741AF" w:rsidSect="00C741A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41AF" w:rsidRDefault="00C741AF" w:rsidP="00C741AF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3FFE22" wp14:editId="2C0534D2">
            <wp:extent cx="5917721" cy="4719074"/>
            <wp:effectExtent l="0" t="0" r="6985" b="5715"/>
            <wp:docPr id="147" name="Imagem 147" descr="Aquífero descoberto no Norte seria o maior do mundo. Catastrofistas  silenciam. - Notícias - PORTAL CONCÓRDIA - O Portal da Cidade de Concórdia  - 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quífero descoberto no Norte seria o maior do mundo. Catastrofistas  silenciam. - Notícias - PORTAL CONCÓRDIA - O Portal da Cidade de Concórdia  - S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15" cy="47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F" w:rsidRPr="000E2E2B" w:rsidRDefault="00C741AF" w:rsidP="00C741AF">
      <w:pPr>
        <w:tabs>
          <w:tab w:val="left" w:pos="284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proofErr w:type="gramStart"/>
      <w:r w:rsidRPr="000E2E2B">
        <w:rPr>
          <w:rFonts w:ascii="Arial" w:hAnsi="Arial" w:cs="Arial"/>
          <w:sz w:val="16"/>
          <w:szCs w:val="16"/>
        </w:rPr>
        <w:t>https</w:t>
      </w:r>
      <w:proofErr w:type="gramEnd"/>
      <w:r w:rsidRPr="000E2E2B">
        <w:rPr>
          <w:rFonts w:ascii="Arial" w:hAnsi="Arial" w:cs="Arial"/>
          <w:sz w:val="16"/>
          <w:szCs w:val="16"/>
        </w:rPr>
        <w:t>://www.portalconcordia.com.br/noticias/detalhes/16164-aquifero-descoberto-no-norte-seria-o-maior-do-mundo-catastrofistas-silenciam</w:t>
      </w:r>
    </w:p>
    <w:p w:rsidR="00C741AF" w:rsidRDefault="00C741AF" w:rsidP="00C741AF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1AF" w:rsidRDefault="00C741AF">
      <w:pPr>
        <w:sectPr w:rsidR="00C741AF" w:rsidSect="00C741A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373C" w:rsidRDefault="0031373C">
      <w:bookmarkStart w:id="0" w:name="_GoBack"/>
      <w:bookmarkEnd w:id="0"/>
    </w:p>
    <w:sectPr w:rsidR="0031373C" w:rsidSect="00C741A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5475063"/>
      <w:docPartObj>
        <w:docPartGallery w:val="Page Numbers (Bottom of Page)"/>
        <w:docPartUnique/>
      </w:docPartObj>
    </w:sdtPr>
    <w:sdtEndPr/>
    <w:sdtContent>
      <w:p w:rsidR="00D100B1" w:rsidRDefault="002E3103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D100B1" w:rsidRDefault="002E3103">
    <w:pPr>
      <w:pStyle w:val="Rodap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4BFC"/>
    <w:multiLevelType w:val="hybridMultilevel"/>
    <w:tmpl w:val="7FD46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240BA"/>
    <w:multiLevelType w:val="hybridMultilevel"/>
    <w:tmpl w:val="51F6DB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FD4475"/>
    <w:multiLevelType w:val="hybridMultilevel"/>
    <w:tmpl w:val="0C56B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AF"/>
    <w:rsid w:val="002E3103"/>
    <w:rsid w:val="0031373C"/>
    <w:rsid w:val="00C7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1A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C741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41AF"/>
  </w:style>
  <w:style w:type="paragraph" w:styleId="PargrafodaLista">
    <w:name w:val="List Paragraph"/>
    <w:basedOn w:val="Normal"/>
    <w:uiPriority w:val="34"/>
    <w:qFormat/>
    <w:rsid w:val="00C741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1A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C741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41AF"/>
  </w:style>
  <w:style w:type="paragraph" w:styleId="PargrafodaLista">
    <w:name w:val="List Paragraph"/>
    <w:basedOn w:val="Normal"/>
    <w:uiPriority w:val="34"/>
    <w:qFormat/>
    <w:rsid w:val="00C741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6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3055</Words>
  <Characters>16498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Matos</dc:creator>
  <cp:lastModifiedBy>Daniel Matos</cp:lastModifiedBy>
  <cp:revision>1</cp:revision>
  <dcterms:created xsi:type="dcterms:W3CDTF">2026-06-24T13:11:00Z</dcterms:created>
  <dcterms:modified xsi:type="dcterms:W3CDTF">2026-06-24T13:22:00Z</dcterms:modified>
</cp:coreProperties>
</file>