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47C9E95" w:rsidR="00851408" w:rsidRDefault="00DD605C" w:rsidP="00460CEC">
      <w:pPr>
        <w:pStyle w:val="Ttulo1"/>
        <w:spacing w:line="360" w:lineRule="auto"/>
        <w:ind w:left="2832" w:firstLine="145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7D4EE6C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145E212C">
                                  <wp:extent cx="656590" cy="695325"/>
                                  <wp:effectExtent l="0" t="0" r="0" b="9525"/>
                                  <wp:docPr id="993431381" name="Imagem 99343138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078" cy="6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145E212C">
                            <wp:extent cx="656590" cy="695325"/>
                            <wp:effectExtent l="0" t="0" r="0" b="9525"/>
                            <wp:docPr id="993431381" name="Imagem 99343138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078" cy="6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2B5CD598" w14:textId="6F98AA49" w:rsidR="00851408" w:rsidRPr="00D974A4" w:rsidRDefault="0063138E" w:rsidP="00460CEC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B62F2E">
        <w:rPr>
          <w:b/>
          <w:sz w:val="22"/>
          <w:szCs w:val="22"/>
        </w:rPr>
        <w:t xml:space="preserve"> </w:t>
      </w:r>
      <w:r w:rsidR="00C13416" w:rsidRPr="00C13416">
        <w:rPr>
          <w:b/>
          <w:sz w:val="22"/>
          <w:szCs w:val="22"/>
        </w:rPr>
        <w:t>Karen Barros</w:t>
      </w:r>
      <w:r w:rsidR="00460CEC">
        <w:rPr>
          <w:b/>
          <w:sz w:val="22"/>
          <w:szCs w:val="22"/>
        </w:rPr>
        <w:t xml:space="preserve"> / História</w:t>
      </w:r>
      <w:r w:rsidR="00B97E89" w:rsidRPr="00C13416">
        <w:rPr>
          <w:b/>
          <w:sz w:val="22"/>
          <w:szCs w:val="22"/>
        </w:rPr>
        <w:t xml:space="preserve">     </w:t>
      </w:r>
      <w:r w:rsidR="00796CE5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 xml:space="preserve">     </w:t>
      </w:r>
      <w:r w:rsidR="00B62F2E" w:rsidRPr="00C13416">
        <w:rPr>
          <w:b/>
          <w:sz w:val="22"/>
          <w:szCs w:val="22"/>
        </w:rPr>
        <w:t xml:space="preserve"> </w:t>
      </w:r>
      <w:r w:rsidR="00DF72D7">
        <w:rPr>
          <w:b/>
          <w:sz w:val="22"/>
          <w:szCs w:val="22"/>
        </w:rPr>
        <w:t>9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7DF7DB2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59A1E0" w14:textId="28F7DE7D" w:rsidR="00260050" w:rsidRPr="00851408" w:rsidRDefault="00C13416" w:rsidP="00260050">
                              <w:pPr>
                                <w:jc w:val="center"/>
                              </w:pPr>
                              <w:r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Cap. </w:t>
                              </w:r>
                              <w:r w:rsidR="00DF72D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9 A descolonização na África e na Ásia</w:t>
                              </w:r>
                              <w:r w:rsidR="00C8716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460CE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Correção dos exercícios do capítulo  -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DF72D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B62F2E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º </w:t>
                              </w:r>
                              <w:r w:rsidR="00AE0445" w:rsidRPr="009416F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TRIMESTRE</w:t>
                              </w:r>
                              <w:r w:rsidR="00460CEC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">
                <v:shape id="Text Box 84" o:spid="_x0000_s1028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4159A1E0" w14:textId="28F7DE7D" w:rsidR="00260050" w:rsidRPr="00851408" w:rsidRDefault="00C13416" w:rsidP="00260050">
                        <w:pPr>
                          <w:jc w:val="center"/>
                        </w:pPr>
                        <w:r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Cap. </w:t>
                        </w:r>
                        <w:r w:rsidR="00DF72D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9 A descolonização na África e na Ásia</w:t>
                        </w:r>
                        <w:r w:rsidR="00C8716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-</w:t>
                        </w:r>
                        <w:r w:rsidR="00460CE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Correção dos exercícios do capítulo  -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DF72D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3</w:t>
                        </w:r>
                        <w:r w:rsidR="00B62F2E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º </w:t>
                        </w:r>
                        <w:r w:rsidR="00AE0445" w:rsidRPr="009416F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TRIMESTRE</w:t>
                        </w:r>
                        <w:r w:rsidR="00460CEC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AEB05F2" w:rsidR="00260050" w:rsidRDefault="00260050" w:rsidP="00260050">
      <w:pPr>
        <w:spacing w:line="360" w:lineRule="auto"/>
        <w:jc w:val="center"/>
      </w:pPr>
    </w:p>
    <w:p w14:paraId="62258AB3" w14:textId="457B6F41" w:rsidR="000106CF" w:rsidRDefault="000106CF" w:rsidP="000106CF">
      <w:pPr>
        <w:jc w:val="both"/>
        <w:rPr>
          <w:sz w:val="24"/>
          <w:szCs w:val="24"/>
        </w:rPr>
      </w:pPr>
    </w:p>
    <w:p w14:paraId="051CA18E" w14:textId="44CDBF79" w:rsidR="00460CEC" w:rsidRPr="00460CEC" w:rsidRDefault="00460CEC" w:rsidP="00460CEC">
      <w:pPr>
        <w:ind w:right="311"/>
        <w:jc w:val="center"/>
        <w:rPr>
          <w:b/>
          <w:bCs/>
          <w:sz w:val="22"/>
          <w:szCs w:val="22"/>
        </w:rPr>
      </w:pPr>
      <w:r w:rsidRPr="00460CEC">
        <w:rPr>
          <w:b/>
          <w:bCs/>
          <w:sz w:val="22"/>
          <w:szCs w:val="22"/>
        </w:rPr>
        <w:t>GABARITOS</w:t>
      </w:r>
    </w:p>
    <w:p w14:paraId="1F6CC72B" w14:textId="77777777" w:rsidR="00FD416C" w:rsidRDefault="00FD416C" w:rsidP="00460CEC">
      <w:pPr>
        <w:ind w:right="311"/>
        <w:jc w:val="both"/>
        <w:rPr>
          <w:b/>
          <w:bCs/>
          <w:sz w:val="22"/>
          <w:szCs w:val="22"/>
        </w:rPr>
      </w:pPr>
    </w:p>
    <w:p w14:paraId="0EFA83BC" w14:textId="0E363757" w:rsidR="00460CEC" w:rsidRPr="00460CEC" w:rsidRDefault="00460CEC" w:rsidP="00460CEC">
      <w:pPr>
        <w:ind w:right="311"/>
        <w:jc w:val="both"/>
        <w:rPr>
          <w:b/>
          <w:bCs/>
          <w:sz w:val="22"/>
          <w:szCs w:val="22"/>
        </w:rPr>
      </w:pPr>
      <w:r w:rsidRPr="00474425">
        <w:rPr>
          <w:b/>
          <w:bCs/>
          <w:sz w:val="22"/>
          <w:szCs w:val="22"/>
          <w:highlight w:val="yellow"/>
        </w:rPr>
        <w:t>Página 1</w:t>
      </w:r>
      <w:r w:rsidR="00474425" w:rsidRPr="00474425">
        <w:rPr>
          <w:b/>
          <w:bCs/>
          <w:sz w:val="22"/>
          <w:szCs w:val="22"/>
          <w:highlight w:val="yellow"/>
        </w:rPr>
        <w:t>63</w:t>
      </w:r>
      <w:r w:rsidRPr="00474425">
        <w:rPr>
          <w:b/>
          <w:bCs/>
          <w:sz w:val="22"/>
          <w:szCs w:val="22"/>
          <w:highlight w:val="yellow"/>
        </w:rPr>
        <w:t xml:space="preserve"> - Recapitulando</w:t>
      </w:r>
    </w:p>
    <w:p w14:paraId="0A3C3FB9" w14:textId="77777777" w:rsidR="00B32631" w:rsidRDefault="00B32631" w:rsidP="00EC2AF4">
      <w:pPr>
        <w:ind w:right="311"/>
        <w:jc w:val="both"/>
        <w:rPr>
          <w:sz w:val="22"/>
          <w:szCs w:val="22"/>
        </w:rPr>
      </w:pPr>
    </w:p>
    <w:p w14:paraId="2876AE4C" w14:textId="77777777" w:rsidR="00B65FED" w:rsidRPr="00FB373A" w:rsidRDefault="00B65FED" w:rsidP="00B65FED">
      <w:pPr>
        <w:numPr>
          <w:ilvl w:val="0"/>
          <w:numId w:val="21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 xml:space="preserve">Sobre o pan-africanismo, responda. </w:t>
      </w:r>
    </w:p>
    <w:p w14:paraId="3CD59398" w14:textId="77777777" w:rsidR="00B65FED" w:rsidRPr="00FB373A" w:rsidRDefault="00B65FED" w:rsidP="00B65FED">
      <w:pPr>
        <w:ind w:left="720"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 xml:space="preserve">a) Qual é a origem do movimento? </w:t>
      </w:r>
    </w:p>
    <w:p w14:paraId="5E1B44C2" w14:textId="4DEFC40F" w:rsid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O pan-africanismo começou com o fim da Primeira Guerra Mundial, na qual combatentes negros estadunidenses de diferentes países da África lutaram lado a lado nos conflitos. Essa experiência provocou reflexões sobre a origem comum dessas pessoas, estimulando Burghardt Du Bois e Blaise Diagne a organizar, em 1919, em Paris, França, o Primeiro Congresso Pan-Africano.</w:t>
      </w:r>
    </w:p>
    <w:p w14:paraId="246D1827" w14:textId="6C095382" w:rsidR="00B65FED" w:rsidRPr="00FB373A" w:rsidRDefault="00B65FED" w:rsidP="00B65FED">
      <w:pPr>
        <w:ind w:left="720"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b) Quais eram os principais objetivos dos participantes do Primeiro Congresso Pan-Africano?</w:t>
      </w:r>
    </w:p>
    <w:p w14:paraId="38A66540" w14:textId="50461A48" w:rsid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O retorno de descendentes de africanos à África, a emancipação gradual das colônias e a ampliação dos direitos civis dos negros estadunidenses.</w:t>
      </w:r>
    </w:p>
    <w:p w14:paraId="0844539B" w14:textId="65C1033F" w:rsidR="00B65FED" w:rsidRPr="00FB373A" w:rsidRDefault="00B65FED" w:rsidP="00B65FED">
      <w:pPr>
        <w:numPr>
          <w:ilvl w:val="0"/>
          <w:numId w:val="21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Que outro movimento ligado à comunidade africana formou-se na década de 1930? Comente suas características.</w:t>
      </w:r>
    </w:p>
    <w:p w14:paraId="7A2673CD" w14:textId="3401292E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O movimento negritude. Em 1934, o martinicano Aimé Césaire e o senegalês Léopold Sédar Senghor esperavam que os negros que se dispersaram pelo mundo, em virtude de séculos de escravidão, tomassem consciência dos valores que tinham em comum e do sentimento de unidade existente entre eles.</w:t>
      </w:r>
    </w:p>
    <w:p w14:paraId="40482711" w14:textId="77777777" w:rsidR="00B65FED" w:rsidRPr="00FB373A" w:rsidRDefault="00B65FED" w:rsidP="00B65FED">
      <w:pPr>
        <w:numPr>
          <w:ilvl w:val="0"/>
          <w:numId w:val="21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Por que a situação da Europa após a Segunda Guerra Mundial e o início da Guerra Fria, mesmo sendo importantes, não podem ser considerados fatores decisivos para a conquista da independência das colônias na África?</w:t>
      </w:r>
    </w:p>
    <w:p w14:paraId="1863E966" w14:textId="6A93EC59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A Segunda Guerra Mundial e a Guerra Fria foram importantes para o processo de emancipação das colônias africanas. Ao fim da Segunda Guerra, França e Grã-Bretanha, as duas principais potências coloniais, estavam exauridas pelos custos e prejuízos do conflito. Ambas não tinham capacidade econômica, política e militar de sustentar uma luta contra a independência, fosse por combater o Eixo na Europa e na África, caso da Grã-Bretanha, fosse por ter o território ocupado pelos nazistas, caso da França. Durante a Guerra Fria, as duas potências rivais, Estados Unidos e União Soviética, tinham interesse em garantir o alinhamento dos novos Estados à política que cada uma representava, mas o fator decisivo para o êxito dos movimentos de independência foi a formação de uma militância intelectual e política nativa disposta a liderar a construção de Estados soberanos na África.</w:t>
      </w:r>
    </w:p>
    <w:p w14:paraId="2B0F9523" w14:textId="77777777" w:rsidR="00B65FED" w:rsidRPr="00FB373A" w:rsidRDefault="00B65FED" w:rsidP="00B65FED">
      <w:pPr>
        <w:numPr>
          <w:ilvl w:val="0"/>
          <w:numId w:val="21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Nem todas as colônias africanas conquistaram a independência por meio da negociação pacífica. Explique essa afirmação.</w:t>
      </w:r>
    </w:p>
    <w:p w14:paraId="2830BE87" w14:textId="61154890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As lutas pela independência de Argélia, Congo, Ruanda e Burundi são exemplos de que a emancipação política só ocorreu depois de violentos conflitos entre colonizadores e colonizados.</w:t>
      </w:r>
    </w:p>
    <w:p w14:paraId="41A762BC" w14:textId="77777777" w:rsidR="00B65FED" w:rsidRDefault="00B65FED" w:rsidP="00B65FED">
      <w:pPr>
        <w:ind w:right="311"/>
        <w:jc w:val="both"/>
        <w:rPr>
          <w:b/>
          <w:bCs/>
          <w:sz w:val="22"/>
          <w:szCs w:val="22"/>
        </w:rPr>
      </w:pPr>
    </w:p>
    <w:p w14:paraId="0FD93104" w14:textId="16285FAA" w:rsidR="00B65FED" w:rsidRDefault="00B65FED" w:rsidP="00B65FED">
      <w:pPr>
        <w:ind w:right="311"/>
        <w:jc w:val="both"/>
        <w:rPr>
          <w:b/>
          <w:bCs/>
          <w:sz w:val="22"/>
          <w:szCs w:val="22"/>
        </w:rPr>
      </w:pPr>
      <w:r w:rsidRPr="00474425">
        <w:rPr>
          <w:b/>
          <w:bCs/>
          <w:sz w:val="22"/>
          <w:szCs w:val="22"/>
          <w:highlight w:val="yellow"/>
        </w:rPr>
        <w:t>Página 1</w:t>
      </w:r>
      <w:r w:rsidR="00474425">
        <w:rPr>
          <w:b/>
          <w:bCs/>
          <w:sz w:val="22"/>
          <w:szCs w:val="22"/>
          <w:highlight w:val="yellow"/>
        </w:rPr>
        <w:t>66</w:t>
      </w:r>
      <w:r w:rsidRPr="00474425">
        <w:rPr>
          <w:b/>
          <w:bCs/>
          <w:sz w:val="22"/>
          <w:szCs w:val="22"/>
          <w:highlight w:val="yellow"/>
        </w:rPr>
        <w:t xml:space="preserve"> </w:t>
      </w:r>
      <w:r w:rsidR="00FB373A" w:rsidRPr="00474425">
        <w:rPr>
          <w:b/>
          <w:bCs/>
          <w:sz w:val="22"/>
          <w:szCs w:val="22"/>
          <w:highlight w:val="yellow"/>
        </w:rPr>
        <w:t>–</w:t>
      </w:r>
      <w:r w:rsidRPr="00474425">
        <w:rPr>
          <w:b/>
          <w:bCs/>
          <w:sz w:val="22"/>
          <w:szCs w:val="22"/>
          <w:highlight w:val="yellow"/>
        </w:rPr>
        <w:t xml:space="preserve"> Recapitulando</w:t>
      </w:r>
    </w:p>
    <w:p w14:paraId="4E8BF5E8" w14:textId="77777777" w:rsidR="00FB373A" w:rsidRPr="00B65FED" w:rsidRDefault="00FB373A" w:rsidP="00B65FED">
      <w:pPr>
        <w:ind w:right="311"/>
        <w:jc w:val="both"/>
        <w:rPr>
          <w:b/>
          <w:bCs/>
          <w:sz w:val="22"/>
          <w:szCs w:val="22"/>
        </w:rPr>
      </w:pPr>
    </w:p>
    <w:p w14:paraId="1A3A1D01" w14:textId="77777777" w:rsidR="00B65FED" w:rsidRPr="00FB373A" w:rsidRDefault="00B65FED" w:rsidP="00B65FED">
      <w:pPr>
        <w:numPr>
          <w:ilvl w:val="0"/>
          <w:numId w:val="22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Descreva a reação do governo português à resolução da ONU determinando que as nações europeias promovessem a independência de suas possessões na África.</w:t>
      </w:r>
    </w:p>
    <w:p w14:paraId="4AF9EF09" w14:textId="504E153D" w:rsid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Durante a década de 1930, Portugal aprofundou a centralização administrativa nas colônias, provocando o enfraquecimento da elite local. Em resposta à pressão exercida pela ONU sobre os países que possuíam colônias, Portugal colocou em prática a substituição do termo “colônias” pela expressão “províncias ultramarinas”, com o objetivo de dar à comunidade internacional a ideia de que havia uma unidade nacional entre a metrópole portuguesa e seus territórios coloniais.</w:t>
      </w:r>
    </w:p>
    <w:p w14:paraId="42776BD5" w14:textId="4D838E61" w:rsidR="00B65FED" w:rsidRPr="00FB373A" w:rsidRDefault="00B65FED" w:rsidP="00B65FED">
      <w:pPr>
        <w:numPr>
          <w:ilvl w:val="0"/>
          <w:numId w:val="22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O que foi a Revolução dos Cravos? De que modo ela contribuiu para acelerar a independência das colônias portuguesas na África?</w:t>
      </w:r>
    </w:p>
    <w:p w14:paraId="420D743A" w14:textId="010704BE" w:rsid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A Revolução dos Cravos, ocorrida em Portugal em 1974, colocou fim ao governo ditatorial. O novo governo iniciou negociações com as lideranças políticas das colônias portuguesas na África, o que resultou na independência dessas colônias.</w:t>
      </w:r>
    </w:p>
    <w:p w14:paraId="7DF1D873" w14:textId="1C6E55A3" w:rsidR="00B65FED" w:rsidRPr="00FB373A" w:rsidRDefault="00B65FED" w:rsidP="00B65FED">
      <w:pPr>
        <w:numPr>
          <w:ilvl w:val="0"/>
          <w:numId w:val="22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Identifique os principais grupos que lutaram pela independência de Angola e suas características.</w:t>
      </w:r>
    </w:p>
    <w:p w14:paraId="31717F2D" w14:textId="1EED3329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Os principais grupos foram a FNLA, o MPLA e a Unita. A FNLA e a Unita tinham base étnica, eram formadas por uma pequena burguesia urbana e apresentavam propostas anticomunistas. Já o MPLA tinha uma força urbana mais sólida e base nacional e defendia reformas comunistas.</w:t>
      </w:r>
    </w:p>
    <w:p w14:paraId="4BF48590" w14:textId="1930BDE6" w:rsidR="00B65FED" w:rsidRPr="00FB373A" w:rsidRDefault="00B65FED" w:rsidP="00B65FED">
      <w:pPr>
        <w:numPr>
          <w:ilvl w:val="0"/>
          <w:numId w:val="22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lastRenderedPageBreak/>
        <w:t>De que modo as guerras civis em Moçambique e Angola, logo após a independência desses países, estavam inseridas no contexto da Guerra Fria?</w:t>
      </w:r>
    </w:p>
    <w:p w14:paraId="73C046BB" w14:textId="387F748C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As guerras civis em Moçambique e em Angola foram travadas entre grupos que defendiam propostas comunistas (Frelimo, em Moçambique, e MPLA, em Angola) e os que eram anticomunistas (Renamo, em Moçambique, e FNLA e Unita, em Angola). No contexto da Guerra Fria, os primeiros receberam apoio de países do bloco socialista, como Cuba e União Soviética, enquanto os segundos foram apoiados pelos países do bloco capitalista, como Estados Unidos.</w:t>
      </w:r>
    </w:p>
    <w:p w14:paraId="7B51817E" w14:textId="77777777" w:rsidR="00B65FED" w:rsidRDefault="00B65FED" w:rsidP="00B65FED">
      <w:pPr>
        <w:ind w:right="311"/>
        <w:jc w:val="both"/>
        <w:rPr>
          <w:b/>
          <w:bCs/>
          <w:sz w:val="22"/>
          <w:szCs w:val="22"/>
        </w:rPr>
      </w:pPr>
    </w:p>
    <w:p w14:paraId="7EB4BA34" w14:textId="607A096C" w:rsidR="00B65FED" w:rsidRPr="00E15AA1" w:rsidRDefault="00B65FED" w:rsidP="00B65FED">
      <w:pPr>
        <w:ind w:right="311"/>
        <w:jc w:val="both"/>
        <w:rPr>
          <w:b/>
          <w:bCs/>
          <w:sz w:val="22"/>
          <w:szCs w:val="22"/>
          <w:highlight w:val="yellow"/>
        </w:rPr>
      </w:pPr>
      <w:r w:rsidRPr="00E15AA1">
        <w:rPr>
          <w:b/>
          <w:bCs/>
          <w:sz w:val="22"/>
          <w:szCs w:val="22"/>
          <w:highlight w:val="yellow"/>
        </w:rPr>
        <w:t>Página 1</w:t>
      </w:r>
      <w:r w:rsidR="00474425" w:rsidRPr="00E15AA1">
        <w:rPr>
          <w:b/>
          <w:bCs/>
          <w:sz w:val="22"/>
          <w:szCs w:val="22"/>
          <w:highlight w:val="yellow"/>
        </w:rPr>
        <w:t>68</w:t>
      </w:r>
      <w:r w:rsidRPr="00E15AA1">
        <w:rPr>
          <w:b/>
          <w:bCs/>
          <w:sz w:val="22"/>
          <w:szCs w:val="22"/>
          <w:highlight w:val="yellow"/>
        </w:rPr>
        <w:t xml:space="preserve"> - Leitura Complementar</w:t>
      </w:r>
    </w:p>
    <w:p w14:paraId="3DDF8F82" w14:textId="77777777" w:rsidR="00FB373A" w:rsidRPr="00B65FED" w:rsidRDefault="00FB373A" w:rsidP="00B65FED">
      <w:pPr>
        <w:ind w:right="311"/>
        <w:jc w:val="both"/>
        <w:rPr>
          <w:b/>
          <w:bCs/>
          <w:sz w:val="22"/>
          <w:szCs w:val="22"/>
        </w:rPr>
      </w:pPr>
    </w:p>
    <w:p w14:paraId="7658555F" w14:textId="77777777" w:rsidR="00B65FED" w:rsidRPr="00FB373A" w:rsidRDefault="00B65FED" w:rsidP="00B65FED">
      <w:pPr>
        <w:numPr>
          <w:ilvl w:val="0"/>
          <w:numId w:val="23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O que seria a distribuição equitativa, segundo Gandhi? Como ela poderia ser alcançada?</w:t>
      </w:r>
    </w:p>
    <w:p w14:paraId="77A3D398" w14:textId="77777777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Seria o processo no qual o ser humano viveria apenas com o mínimo para satisfazer suas necessidades e garantir sua sobrevivência, a fim de manter, para todos, condições iguais de vida. Segundo Gandhi, para isso, o indivíduo teria de rever seus hábitos de consumo, mudando completamente seu estilo de vida. Sem almejar excessos, o ser humano deveria ter poucos e honestos gastos, adequando sua moradia a essa nova forma de vida. Depois, teria condições para propagar essa ideia ao restante da sociedade.</w:t>
      </w:r>
    </w:p>
    <w:p w14:paraId="6C2C73D0" w14:textId="77777777" w:rsidR="00B65FED" w:rsidRDefault="00B65FED" w:rsidP="00B65FED">
      <w:pPr>
        <w:ind w:right="311"/>
        <w:jc w:val="both"/>
        <w:rPr>
          <w:sz w:val="22"/>
          <w:szCs w:val="22"/>
        </w:rPr>
      </w:pPr>
    </w:p>
    <w:p w14:paraId="35D020B6" w14:textId="00E1A967" w:rsidR="00B65FED" w:rsidRPr="00FB373A" w:rsidRDefault="00B65FED" w:rsidP="00B65FED">
      <w:pPr>
        <w:numPr>
          <w:ilvl w:val="0"/>
          <w:numId w:val="23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Segundo Gandhi, qual seria o papel das pessoas ricas para atingir a distribuição equitativa?</w:t>
      </w:r>
    </w:p>
    <w:p w14:paraId="415097B4" w14:textId="77777777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Para atingir esse ideal, os ricos deveriam usar parte de sua riqueza para suprir suas necessidades básicas e distribuir o restante para os necessitados. Eles seriam uma espécie de “guardiões dos pobres”, até que as desigualdades desaparecessem. Nessa perspectiva, os ricos não deveriam ser vistos como inimigos, mas essenciais para a construção de uma sociedade igualitária e não violenta.</w:t>
      </w:r>
    </w:p>
    <w:p w14:paraId="10438185" w14:textId="77777777" w:rsidR="00B65FED" w:rsidRDefault="00B65FED" w:rsidP="00B65FED">
      <w:pPr>
        <w:ind w:right="311"/>
        <w:jc w:val="both"/>
        <w:rPr>
          <w:sz w:val="22"/>
          <w:szCs w:val="22"/>
        </w:rPr>
      </w:pPr>
    </w:p>
    <w:p w14:paraId="0C83C20F" w14:textId="0063D087" w:rsidR="00B65FED" w:rsidRPr="00FB373A" w:rsidRDefault="00B65FED" w:rsidP="00B65FED">
      <w:pPr>
        <w:numPr>
          <w:ilvl w:val="0"/>
          <w:numId w:val="23"/>
        </w:numPr>
        <w:ind w:right="311"/>
        <w:jc w:val="both"/>
        <w:rPr>
          <w:b/>
          <w:bCs/>
          <w:sz w:val="22"/>
          <w:szCs w:val="22"/>
        </w:rPr>
      </w:pPr>
      <w:r w:rsidRPr="00FB373A">
        <w:rPr>
          <w:b/>
          <w:bCs/>
          <w:sz w:val="22"/>
          <w:szCs w:val="22"/>
        </w:rPr>
        <w:t>De que modo o princípio da não violência se enquadraria nessa teoria de Gandhi?</w:t>
      </w:r>
    </w:p>
    <w:p w14:paraId="34AD173A" w14:textId="19344D62" w:rsidR="00B65FED" w:rsidRPr="00B65FED" w:rsidRDefault="00B65FED" w:rsidP="00B65FED">
      <w:pPr>
        <w:ind w:right="311"/>
        <w:jc w:val="both"/>
        <w:rPr>
          <w:sz w:val="22"/>
          <w:szCs w:val="22"/>
        </w:rPr>
      </w:pPr>
      <w:r w:rsidRPr="00B65FED">
        <w:rPr>
          <w:sz w:val="22"/>
          <w:szCs w:val="22"/>
        </w:rPr>
        <w:t>Segundo Gandhi, se os ricos não cooperassem, os pobres deveriam utilizar desobediência civil e métodos não violentos para impedir a acumulação de riqueza pelos ricos, pois estes necessitam da ajuda dos pobres para enriquecer. Dessa maneira, os pobres se libertariam, enquanto os ricos, sob pressão, recuariam e passariam a cooperar na distribuição equitativa e na construção de uma sociedade não violenta.</w:t>
      </w:r>
    </w:p>
    <w:p w14:paraId="4A54B391" w14:textId="77777777" w:rsidR="00B32631" w:rsidRDefault="00B32631" w:rsidP="00EC2AF4">
      <w:pPr>
        <w:ind w:right="311"/>
        <w:jc w:val="both"/>
        <w:rPr>
          <w:sz w:val="22"/>
          <w:szCs w:val="22"/>
        </w:rPr>
      </w:pPr>
    </w:p>
    <w:p w14:paraId="590B86B2" w14:textId="2CBF7881" w:rsidR="00B65FED" w:rsidRPr="00E15AA1" w:rsidRDefault="00B65FED" w:rsidP="00EC2AF4">
      <w:pPr>
        <w:ind w:right="311"/>
        <w:jc w:val="both"/>
        <w:rPr>
          <w:sz w:val="22"/>
          <w:szCs w:val="22"/>
          <w:highlight w:val="yellow"/>
        </w:rPr>
      </w:pPr>
      <w:r w:rsidRPr="00E15AA1">
        <w:rPr>
          <w:b/>
          <w:bCs/>
          <w:sz w:val="22"/>
          <w:szCs w:val="22"/>
          <w:highlight w:val="yellow"/>
        </w:rPr>
        <w:t>Página 1</w:t>
      </w:r>
      <w:r w:rsidR="00FB373A" w:rsidRPr="00E15AA1">
        <w:rPr>
          <w:b/>
          <w:bCs/>
          <w:sz w:val="22"/>
          <w:szCs w:val="22"/>
          <w:highlight w:val="yellow"/>
        </w:rPr>
        <w:t>70</w:t>
      </w:r>
      <w:r w:rsidRPr="00E15AA1">
        <w:rPr>
          <w:b/>
          <w:bCs/>
          <w:sz w:val="22"/>
          <w:szCs w:val="22"/>
          <w:highlight w:val="yellow"/>
        </w:rPr>
        <w:t xml:space="preserve"> - Atividades</w:t>
      </w:r>
    </w:p>
    <w:p w14:paraId="16095789" w14:textId="77777777" w:rsidR="00FB373A" w:rsidRPr="00FB373A" w:rsidRDefault="00FB373A" w:rsidP="00FB373A">
      <w:pPr>
        <w:ind w:right="311"/>
        <w:jc w:val="both"/>
        <w:rPr>
          <w:sz w:val="22"/>
          <w:szCs w:val="22"/>
        </w:rPr>
      </w:pPr>
    </w:p>
    <w:p w14:paraId="7F6FDAE3" w14:textId="798EFD07" w:rsidR="00FB373A" w:rsidRPr="00FB373A" w:rsidRDefault="00FB373A" w:rsidP="00FB373A">
      <w:pPr>
        <w:ind w:right="311"/>
        <w:jc w:val="both"/>
        <w:rPr>
          <w:sz w:val="22"/>
          <w:szCs w:val="22"/>
        </w:rPr>
      </w:pPr>
      <w:r w:rsidRPr="00FB373A">
        <w:rPr>
          <w:sz w:val="22"/>
          <w:szCs w:val="22"/>
        </w:rPr>
        <w:t>1. a) No cartaz, é representada uma bota chutando um soldado japonês, que segura a bandeira do Império Japonês. Ele foi produzido no contexto em que o Japão havia invadido a Indonésia, durante a Segunda Guerra Mundial.</w:t>
      </w:r>
    </w:p>
    <w:p w14:paraId="012D388B" w14:textId="77777777" w:rsidR="00FB373A" w:rsidRPr="00FB373A" w:rsidRDefault="00FB373A" w:rsidP="00FB373A">
      <w:pPr>
        <w:ind w:right="311"/>
        <w:jc w:val="both"/>
        <w:rPr>
          <w:sz w:val="22"/>
          <w:szCs w:val="22"/>
        </w:rPr>
      </w:pPr>
    </w:p>
    <w:p w14:paraId="3EDEEC8F" w14:textId="6C818FAE" w:rsidR="00FB373A" w:rsidRPr="00FB373A" w:rsidRDefault="00FB373A" w:rsidP="00FB373A">
      <w:pPr>
        <w:ind w:right="311"/>
        <w:jc w:val="both"/>
        <w:rPr>
          <w:sz w:val="22"/>
          <w:szCs w:val="22"/>
        </w:rPr>
      </w:pPr>
      <w:r w:rsidRPr="00FB373A">
        <w:rPr>
          <w:sz w:val="22"/>
          <w:szCs w:val="22"/>
        </w:rPr>
        <w:t>b) A interpretação mais provável é a de que o objetivo do artista era mostrar a disposição da Holanda em retomar o controle da Indonésia, expulsando os japoneses do arquipélago.</w:t>
      </w:r>
    </w:p>
    <w:p w14:paraId="09260F68" w14:textId="77777777" w:rsidR="00FB373A" w:rsidRPr="00FB373A" w:rsidRDefault="00FB373A" w:rsidP="00FB373A">
      <w:pPr>
        <w:ind w:right="311"/>
        <w:jc w:val="both"/>
        <w:rPr>
          <w:sz w:val="22"/>
          <w:szCs w:val="22"/>
        </w:rPr>
      </w:pPr>
    </w:p>
    <w:p w14:paraId="1429C57A" w14:textId="4EC5FE52" w:rsidR="00FB373A" w:rsidRPr="00FB373A" w:rsidRDefault="00FB373A" w:rsidP="00FB373A">
      <w:pPr>
        <w:ind w:right="311"/>
        <w:jc w:val="both"/>
        <w:rPr>
          <w:sz w:val="22"/>
          <w:szCs w:val="22"/>
        </w:rPr>
      </w:pPr>
      <w:r w:rsidRPr="00FB373A">
        <w:rPr>
          <w:sz w:val="22"/>
          <w:szCs w:val="22"/>
        </w:rPr>
        <w:t>c) A invasão da Indonésia pelo Japão, em 1942, contribuiu para aumentar o sentimento nacionalista entre os indonésios. Em agosto de 1945, aproveitando a derrota do Japão na Segunda Guerra Mundial, os indonésios declararam a independência do país. Contudo, os holandeses não reconheceram o novo país e entraram em guerra contra os indonésios. Somente em 1949, a Holanda reconheceu a Indonésia como um Estado independente.</w:t>
      </w:r>
    </w:p>
    <w:p w14:paraId="218991BE" w14:textId="77777777" w:rsidR="00FB373A" w:rsidRPr="00FB373A" w:rsidRDefault="00FB373A" w:rsidP="00FB373A">
      <w:pPr>
        <w:ind w:right="311"/>
        <w:jc w:val="both"/>
        <w:rPr>
          <w:sz w:val="22"/>
          <w:szCs w:val="22"/>
        </w:rPr>
      </w:pPr>
    </w:p>
    <w:p w14:paraId="08E898CB" w14:textId="35A8F73F" w:rsidR="00B32631" w:rsidRDefault="00FB373A" w:rsidP="00FB373A">
      <w:pPr>
        <w:ind w:right="311"/>
        <w:jc w:val="both"/>
        <w:rPr>
          <w:sz w:val="22"/>
          <w:szCs w:val="22"/>
        </w:rPr>
      </w:pPr>
      <w:r w:rsidRPr="00FB373A">
        <w:rPr>
          <w:sz w:val="22"/>
          <w:szCs w:val="22"/>
        </w:rPr>
        <w:t>2. F V V V F</w:t>
      </w:r>
    </w:p>
    <w:p w14:paraId="66ABFE58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6DDA6397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14D4FE7B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33A8221E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0DEE3903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3C30FE61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7444FAD9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7977415B" w14:textId="77777777" w:rsidR="00E45800" w:rsidRDefault="00E45800" w:rsidP="00EC2AF4">
      <w:pPr>
        <w:ind w:right="311"/>
        <w:jc w:val="both"/>
        <w:rPr>
          <w:sz w:val="22"/>
          <w:szCs w:val="22"/>
        </w:rPr>
      </w:pPr>
    </w:p>
    <w:p w14:paraId="2F21D398" w14:textId="6FF3F71C" w:rsidR="00EC2AF4" w:rsidRPr="00EC2AF4" w:rsidRDefault="00EC2AF4" w:rsidP="00EC2AF4">
      <w:pPr>
        <w:ind w:right="311"/>
        <w:jc w:val="center"/>
        <w:rPr>
          <w:b/>
          <w:bCs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C2AF4">
        <w:rPr>
          <w:b/>
          <w:bCs/>
          <w:sz w:val="80"/>
          <w:szCs w:val="8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Bons estudos!</w:t>
      </w:r>
    </w:p>
    <w:sectPr w:rsidR="00EC2AF4" w:rsidRPr="00EC2AF4" w:rsidSect="00FD416C">
      <w:type w:val="continuous"/>
      <w:pgSz w:w="11906" w:h="16838" w:code="9"/>
      <w:pgMar w:top="567" w:right="567" w:bottom="567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09127" w14:textId="77777777" w:rsidR="00A732AE" w:rsidRDefault="00A732AE" w:rsidP="00796CE5">
      <w:r>
        <w:separator/>
      </w:r>
    </w:p>
  </w:endnote>
  <w:endnote w:type="continuationSeparator" w:id="0">
    <w:p w14:paraId="31F84CA2" w14:textId="77777777" w:rsidR="00A732AE" w:rsidRDefault="00A732AE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35F9" w14:textId="77777777" w:rsidR="00A732AE" w:rsidRDefault="00A732AE" w:rsidP="00796CE5">
      <w:r>
        <w:separator/>
      </w:r>
    </w:p>
  </w:footnote>
  <w:footnote w:type="continuationSeparator" w:id="0">
    <w:p w14:paraId="7ACF692C" w14:textId="77777777" w:rsidR="00A732AE" w:rsidRDefault="00A732AE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4C1508"/>
    <w:multiLevelType w:val="multilevel"/>
    <w:tmpl w:val="1F3C9E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A74A4"/>
    <w:multiLevelType w:val="hybridMultilevel"/>
    <w:tmpl w:val="33E2ED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B45E54"/>
    <w:multiLevelType w:val="hybridMultilevel"/>
    <w:tmpl w:val="1D4AFF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40EC4"/>
    <w:multiLevelType w:val="multilevel"/>
    <w:tmpl w:val="FA3C9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A91040E"/>
    <w:multiLevelType w:val="multilevel"/>
    <w:tmpl w:val="8E62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4A154EC4"/>
    <w:multiLevelType w:val="hybridMultilevel"/>
    <w:tmpl w:val="D85A8C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92D70"/>
    <w:multiLevelType w:val="hybridMultilevel"/>
    <w:tmpl w:val="B4023B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07756"/>
    <w:multiLevelType w:val="hybridMultilevel"/>
    <w:tmpl w:val="052849E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341C0"/>
    <w:multiLevelType w:val="hybridMultilevel"/>
    <w:tmpl w:val="58E24A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67723">
    <w:abstractNumId w:val="1"/>
  </w:num>
  <w:num w:numId="2" w16cid:durableId="271985951">
    <w:abstractNumId w:val="8"/>
  </w:num>
  <w:num w:numId="3" w16cid:durableId="1187405370">
    <w:abstractNumId w:val="20"/>
  </w:num>
  <w:num w:numId="4" w16cid:durableId="651103794">
    <w:abstractNumId w:val="15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6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1"/>
  </w:num>
  <w:num w:numId="12" w16cid:durableId="1876118036">
    <w:abstractNumId w:val="9"/>
  </w:num>
  <w:num w:numId="13" w16cid:durableId="314602746">
    <w:abstractNumId w:val="10"/>
  </w:num>
  <w:num w:numId="14" w16cid:durableId="1333333866">
    <w:abstractNumId w:val="13"/>
  </w:num>
  <w:num w:numId="15" w16cid:durableId="1941061628">
    <w:abstractNumId w:val="19"/>
  </w:num>
  <w:num w:numId="16" w16cid:durableId="1959755277">
    <w:abstractNumId w:val="7"/>
  </w:num>
  <w:num w:numId="17" w16cid:durableId="176846303">
    <w:abstractNumId w:val="17"/>
  </w:num>
  <w:num w:numId="18" w16cid:durableId="1371538004">
    <w:abstractNumId w:val="22"/>
  </w:num>
  <w:num w:numId="19" w16cid:durableId="900480267">
    <w:abstractNumId w:val="5"/>
  </w:num>
  <w:num w:numId="20" w16cid:durableId="1083528433">
    <w:abstractNumId w:val="21"/>
  </w:num>
  <w:num w:numId="21" w16cid:durableId="567155433">
    <w:abstractNumId w:val="14"/>
  </w:num>
  <w:num w:numId="22" w16cid:durableId="1254050218">
    <w:abstractNumId w:val="3"/>
  </w:num>
  <w:num w:numId="23" w16cid:durableId="131591079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36ED6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37EC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CEC"/>
    <w:rsid w:val="004667EB"/>
    <w:rsid w:val="004701EB"/>
    <w:rsid w:val="00471E14"/>
    <w:rsid w:val="004724DE"/>
    <w:rsid w:val="00474425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D7F03"/>
    <w:rsid w:val="005E2D16"/>
    <w:rsid w:val="005F0638"/>
    <w:rsid w:val="005F0EE7"/>
    <w:rsid w:val="005F3195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5B4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039CA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25DDE"/>
    <w:rsid w:val="009345C1"/>
    <w:rsid w:val="00936849"/>
    <w:rsid w:val="0094056F"/>
    <w:rsid w:val="009416FC"/>
    <w:rsid w:val="00944E39"/>
    <w:rsid w:val="00944E3A"/>
    <w:rsid w:val="00946E50"/>
    <w:rsid w:val="00952FBF"/>
    <w:rsid w:val="00956E14"/>
    <w:rsid w:val="00963847"/>
    <w:rsid w:val="00970989"/>
    <w:rsid w:val="00970E72"/>
    <w:rsid w:val="009717D2"/>
    <w:rsid w:val="00973A6D"/>
    <w:rsid w:val="00982076"/>
    <w:rsid w:val="00983DA2"/>
    <w:rsid w:val="00992C4C"/>
    <w:rsid w:val="009957A0"/>
    <w:rsid w:val="00996D7C"/>
    <w:rsid w:val="009979E7"/>
    <w:rsid w:val="009A0CAD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503A"/>
    <w:rsid w:val="00A47A1A"/>
    <w:rsid w:val="00A51EE6"/>
    <w:rsid w:val="00A55E67"/>
    <w:rsid w:val="00A627C7"/>
    <w:rsid w:val="00A7105D"/>
    <w:rsid w:val="00A710D3"/>
    <w:rsid w:val="00A71D09"/>
    <w:rsid w:val="00A732AE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D3453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189E"/>
    <w:rsid w:val="00B26614"/>
    <w:rsid w:val="00B30597"/>
    <w:rsid w:val="00B32631"/>
    <w:rsid w:val="00B4013C"/>
    <w:rsid w:val="00B422A3"/>
    <w:rsid w:val="00B532EA"/>
    <w:rsid w:val="00B536F2"/>
    <w:rsid w:val="00B62F2E"/>
    <w:rsid w:val="00B64470"/>
    <w:rsid w:val="00B65FED"/>
    <w:rsid w:val="00B66869"/>
    <w:rsid w:val="00B732F5"/>
    <w:rsid w:val="00B81F42"/>
    <w:rsid w:val="00B827FF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716E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2D7"/>
    <w:rsid w:val="00DF7C87"/>
    <w:rsid w:val="00E00F9F"/>
    <w:rsid w:val="00E0374D"/>
    <w:rsid w:val="00E04541"/>
    <w:rsid w:val="00E04ECB"/>
    <w:rsid w:val="00E06BE7"/>
    <w:rsid w:val="00E140E5"/>
    <w:rsid w:val="00E15AA1"/>
    <w:rsid w:val="00E23CAA"/>
    <w:rsid w:val="00E27BF9"/>
    <w:rsid w:val="00E30605"/>
    <w:rsid w:val="00E31C96"/>
    <w:rsid w:val="00E33A9B"/>
    <w:rsid w:val="00E35789"/>
    <w:rsid w:val="00E443F3"/>
    <w:rsid w:val="00E45800"/>
    <w:rsid w:val="00E45BB3"/>
    <w:rsid w:val="00E462DC"/>
    <w:rsid w:val="00E55A15"/>
    <w:rsid w:val="00E61504"/>
    <w:rsid w:val="00E623CE"/>
    <w:rsid w:val="00E63D33"/>
    <w:rsid w:val="00E64473"/>
    <w:rsid w:val="00E72F90"/>
    <w:rsid w:val="00E73A44"/>
    <w:rsid w:val="00E80769"/>
    <w:rsid w:val="00E962BF"/>
    <w:rsid w:val="00E9721B"/>
    <w:rsid w:val="00EC0DE7"/>
    <w:rsid w:val="00EC2AF4"/>
    <w:rsid w:val="00EC3739"/>
    <w:rsid w:val="00EC450A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B373A"/>
    <w:rsid w:val="00FC3AD4"/>
    <w:rsid w:val="00FC6F51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5965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2026-02-22T18:20:00Z</cp:lastPrinted>
  <dcterms:created xsi:type="dcterms:W3CDTF">2026-07-23T15:48:00Z</dcterms:created>
  <dcterms:modified xsi:type="dcterms:W3CDTF">2026-07-23T15:48:00Z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