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447C9E95" w:rsidR="00851408" w:rsidRDefault="00DD605C" w:rsidP="00460CEC">
      <w:pPr>
        <w:pStyle w:val="Ttulo1"/>
        <w:spacing w:line="360" w:lineRule="auto"/>
        <w:ind w:left="2832" w:firstLine="145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27D4EE6C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145E212C">
                                  <wp:extent cx="656590" cy="695325"/>
                                  <wp:effectExtent l="0" t="0" r="0" b="9525"/>
                                  <wp:docPr id="993431381" name="Imagem 993431381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7078" cy="6958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145E212C">
                            <wp:extent cx="656590" cy="695325"/>
                            <wp:effectExtent l="0" t="0" r="0" b="9525"/>
                            <wp:docPr id="993431381" name="Imagem 993431381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7078" cy="6958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2B5CD598" w14:textId="4142B8BC" w:rsidR="00851408" w:rsidRPr="00D974A4" w:rsidRDefault="0063138E" w:rsidP="00460CEC">
      <w:pPr>
        <w:spacing w:line="360" w:lineRule="auto"/>
        <w:jc w:val="center"/>
        <w:rPr>
          <w:b/>
          <w:sz w:val="22"/>
          <w:szCs w:val="22"/>
        </w:rPr>
      </w:pPr>
      <w:r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 w:rsidR="00B62F2E">
        <w:rPr>
          <w:b/>
          <w:sz w:val="22"/>
          <w:szCs w:val="22"/>
        </w:rPr>
        <w:t xml:space="preserve"> </w:t>
      </w:r>
      <w:r w:rsidR="00C13416" w:rsidRPr="00C13416">
        <w:rPr>
          <w:b/>
          <w:sz w:val="22"/>
          <w:szCs w:val="22"/>
        </w:rPr>
        <w:t>Karen Barros</w:t>
      </w:r>
      <w:r w:rsidR="00460CEC">
        <w:rPr>
          <w:b/>
          <w:sz w:val="22"/>
          <w:szCs w:val="22"/>
        </w:rPr>
        <w:t xml:space="preserve"> / História</w:t>
      </w:r>
      <w:r w:rsidR="00B97E89" w:rsidRPr="00C13416">
        <w:rPr>
          <w:b/>
          <w:sz w:val="22"/>
          <w:szCs w:val="22"/>
        </w:rPr>
        <w:t xml:space="preserve">     </w:t>
      </w:r>
      <w:r w:rsidR="00796CE5" w:rsidRPr="00C13416">
        <w:rPr>
          <w:b/>
          <w:sz w:val="22"/>
          <w:szCs w:val="22"/>
        </w:rPr>
        <w:t xml:space="preserve"> </w:t>
      </w:r>
      <w:r w:rsidR="00460CEC">
        <w:rPr>
          <w:b/>
          <w:sz w:val="22"/>
          <w:szCs w:val="22"/>
        </w:rPr>
        <w:t xml:space="preserve">     </w:t>
      </w:r>
      <w:r w:rsidR="00B62F2E" w:rsidRPr="00C13416">
        <w:rPr>
          <w:b/>
          <w:sz w:val="22"/>
          <w:szCs w:val="22"/>
        </w:rPr>
        <w:t xml:space="preserve"> </w:t>
      </w:r>
      <w:r w:rsidR="00103F26">
        <w:rPr>
          <w:b/>
          <w:sz w:val="22"/>
          <w:szCs w:val="22"/>
        </w:rPr>
        <w:t>9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7DF7DB2A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2649"/>
                            <a:ext cx="10662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1B273D" w14:textId="77777777" w:rsidR="00103F26" w:rsidRPr="00103F26" w:rsidRDefault="00103F26" w:rsidP="00103F26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103F26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Cap. 9 A descolonização na África e na Ásia   - 3º 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">
                <v:shape id="Text Box 84" o:spid="_x0000_s1028" type="#_x0000_t202" style="position:absolute;left:608;top:2649;width:10662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5F1B273D" w14:textId="77777777" w:rsidR="00103F26" w:rsidRPr="00103F26" w:rsidRDefault="00103F26" w:rsidP="00103F26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</w:pPr>
                        <w:r w:rsidRPr="00103F26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Cap. 9 A descolonização na África e na Ásia   - 3º 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400AF6A2" w14:textId="7AEB05F2" w:rsidR="00260050" w:rsidRDefault="00260050" w:rsidP="00260050">
      <w:pPr>
        <w:spacing w:line="360" w:lineRule="auto"/>
        <w:jc w:val="center"/>
      </w:pPr>
    </w:p>
    <w:p w14:paraId="62258AB3" w14:textId="457B6F41" w:rsidR="000106CF" w:rsidRDefault="000106CF" w:rsidP="000106CF">
      <w:pPr>
        <w:jc w:val="both"/>
        <w:rPr>
          <w:sz w:val="24"/>
          <w:szCs w:val="24"/>
        </w:rPr>
      </w:pPr>
    </w:p>
    <w:p w14:paraId="1F6CC72B" w14:textId="77777777" w:rsidR="00FD416C" w:rsidRDefault="00FD416C" w:rsidP="00460CEC">
      <w:pPr>
        <w:ind w:right="311"/>
        <w:jc w:val="both"/>
        <w:rPr>
          <w:b/>
          <w:bCs/>
          <w:sz w:val="22"/>
          <w:szCs w:val="22"/>
        </w:rPr>
      </w:pPr>
    </w:p>
    <w:p w14:paraId="125C7312" w14:textId="77777777" w:rsidR="00FD067F" w:rsidRPr="00FD067F" w:rsidRDefault="00FD067F" w:rsidP="00FD067F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Explique como o contexto pós</w:t>
      </w:r>
      <w:r w:rsidRPr="00FD067F">
        <w:rPr>
          <w:b/>
          <w:bCs/>
          <w:sz w:val="22"/>
          <w:szCs w:val="22"/>
        </w:rPr>
        <w:noBreakHyphen/>
        <w:t>Segunda Guerra Mundial contribuiu para o avanço dos movimentos de descolonização na África e na Ásia.</w:t>
      </w:r>
    </w:p>
    <w:p w14:paraId="53FDA85B" w14:textId="48CF5873" w:rsidR="00FD067F" w:rsidRPr="00A7154A" w:rsidRDefault="00A7154A" w:rsidP="00A7154A">
      <w:pPr>
        <w:ind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>O contexto pós</w:t>
      </w:r>
      <w:r w:rsidRPr="00A7154A">
        <w:rPr>
          <w:color w:val="EE0000"/>
          <w:sz w:val="22"/>
          <w:szCs w:val="22"/>
        </w:rPr>
        <w:noBreakHyphen/>
        <w:t>Segunda Guerra Mundial foi decisivo para o avanço da descolonização porque as potências europeias saíram do conflito profundamente enfraquecidas econômica e militarmente, com menos capacidade de manter vastos impérios ultramarinos. Ao mesmo tempo, a guerra expôs a contradição entre o discurso de defesa da liberdade e democracia e a prática de dominação colonial, fortalecendo entre os povos africanos e asiáticos a ideia de que a colonização era uma forma de opressão, não uma “missão civilizadora”. Descolonização da África e da Ásia: os desafios das independências – Pacifista A criação da ONU e documentos como a Carta do Atlântico difundiram o princípio da autodeterminação, enquanto a Guerra Fria abriu espaço para que EUA e URSS apoiassem, por interesse próprio, movimentos de independência, tornando o colonialismo cada vez mais indefensável no cenário internacional.</w:t>
      </w:r>
    </w:p>
    <w:p w14:paraId="01504B01" w14:textId="77777777" w:rsidR="00A7154A" w:rsidRPr="00FD067F" w:rsidRDefault="00A7154A" w:rsidP="00A7154A">
      <w:pPr>
        <w:ind w:right="311"/>
        <w:jc w:val="both"/>
        <w:rPr>
          <w:sz w:val="22"/>
          <w:szCs w:val="22"/>
        </w:rPr>
      </w:pPr>
    </w:p>
    <w:p w14:paraId="7FB7296A" w14:textId="77777777" w:rsidR="00FD067F" w:rsidRPr="00FD067F" w:rsidRDefault="00FD067F" w:rsidP="00FD067F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Descreva o papel das lideranças nacionalistas (como Gandhi, Nasser, Nkrumah) nos processos de independência.</w:t>
      </w:r>
    </w:p>
    <w:p w14:paraId="26AFE9DF" w14:textId="2090DF23" w:rsidR="00FD067F" w:rsidRPr="00A7154A" w:rsidRDefault="00A7154A" w:rsidP="00A7154A">
      <w:pPr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>As lideranças nacionalistas foram o motor político e simbólico dos processos de independência. Gandhi, na Índia, articulou um movimento de massas baseado na desobediência civil e na não</w:t>
      </w:r>
      <w:r w:rsidRPr="00A7154A">
        <w:rPr>
          <w:color w:val="EE0000"/>
          <w:sz w:val="22"/>
          <w:szCs w:val="22"/>
        </w:rPr>
        <w:noBreakHyphen/>
        <w:t>violência, usando o princípio da autodeterminação para deslegitimar o domínio britânico e pressionar por negociações. Nasser, no Egito, combinou nacionalismo árabe, reforma social e enfrentamento direto ao imperialismo, como na crise de Suez, tornando o país referência para outros movimentos anticoloniais no mundo árabe. Kwame Nkrumah, em Gana, liderou a luta contra o colonialismo britânico e defendeu o pan</w:t>
      </w:r>
      <w:r w:rsidRPr="00A7154A">
        <w:rPr>
          <w:color w:val="EE0000"/>
          <w:sz w:val="22"/>
          <w:szCs w:val="22"/>
        </w:rPr>
        <w:noBreakHyphen/>
        <w:t>africanismo, propondo a união política dos países africanos recém</w:t>
      </w:r>
      <w:r w:rsidRPr="00A7154A">
        <w:rPr>
          <w:color w:val="EE0000"/>
          <w:sz w:val="22"/>
          <w:szCs w:val="22"/>
        </w:rPr>
        <w:noBreakHyphen/>
        <w:t>independentes como forma de superar a fragmentação herdada do imperialismo. Em comum, essas lideranças organizaram partidos, mobilizaram populações e transformaram o nacionalismo em projeto concreto de Estado soberano.</w:t>
      </w:r>
    </w:p>
    <w:p w14:paraId="551F23DE" w14:textId="77777777" w:rsidR="00FD067F" w:rsidRPr="00FD067F" w:rsidRDefault="00FD067F" w:rsidP="00FD067F">
      <w:pPr>
        <w:ind w:left="720" w:right="311"/>
        <w:jc w:val="both"/>
        <w:rPr>
          <w:sz w:val="22"/>
          <w:szCs w:val="22"/>
        </w:rPr>
      </w:pPr>
    </w:p>
    <w:p w14:paraId="30BCCA55" w14:textId="77777777" w:rsidR="00FD067F" w:rsidRPr="00FD067F" w:rsidRDefault="00FD067F" w:rsidP="00FD067F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Analise os principais desafios enfrentados pelos novos Estados independentes logo após a descolonização.</w:t>
      </w:r>
    </w:p>
    <w:p w14:paraId="5AAD2314" w14:textId="40138B2F" w:rsidR="00FD067F" w:rsidRPr="00A7154A" w:rsidRDefault="00A7154A" w:rsidP="00A7154A">
      <w:pPr>
        <w:ind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>Logo após a independência, os novos Estados enfrentaram desafios profundos. Muitos herdaram economias dependentes, voltadas à exportação de matérias</w:t>
      </w:r>
      <w:r w:rsidRPr="00A7154A">
        <w:rPr>
          <w:color w:val="EE0000"/>
          <w:sz w:val="22"/>
          <w:szCs w:val="22"/>
        </w:rPr>
        <w:noBreakHyphen/>
        <w:t>primas e controladas por empresas estrangeiras, o que dificultava a construção de um desenvolvimento autônomo. As fronteiras coloniais, traçadas sem considerar realidades étnicas, linguísticas ou religiosas, alimentaram conflitos internos, guerras civis e disputas territoriais. Em vários países, a ausência de infraestrutura, de quadros técnicos e de instituições políticas consolidadas favoreceu regimes autoritários, golpes de Estado e instabilidade crônica. Descolonização da África e da Ásia: os desafios das independências – Pacifista Além disso, a inserção desses Estados na lógica da Guerra Fria os colocou sob pressão para se alinhar a um dos blocos, o que muitas vezes aprofundou dependências externas e conflitos internos.</w:t>
      </w:r>
    </w:p>
    <w:p w14:paraId="52FB3C82" w14:textId="77777777" w:rsidR="00A7154A" w:rsidRPr="00FD067F" w:rsidRDefault="00A7154A" w:rsidP="00A7154A">
      <w:pPr>
        <w:ind w:right="311"/>
        <w:jc w:val="both"/>
        <w:rPr>
          <w:sz w:val="22"/>
          <w:szCs w:val="22"/>
        </w:rPr>
      </w:pPr>
    </w:p>
    <w:p w14:paraId="55AAFE69" w14:textId="77777777" w:rsidR="00FD067F" w:rsidRPr="00FD067F" w:rsidRDefault="00FD067F" w:rsidP="00FD067F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Compare os processos de descolonização na África e na Ásia, destacando semelhanças e diferenças.</w:t>
      </w:r>
    </w:p>
    <w:p w14:paraId="04E27DD0" w14:textId="11A34826" w:rsidR="00FD067F" w:rsidRPr="00A7154A" w:rsidRDefault="00A7154A" w:rsidP="00A7154A">
      <w:pPr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>África e Ásia compartilham semelhanças importantes na descolonização: em ambos os continentes, o processo foi impulsionado pelo enfraquecimento europeu, pela difusão do nacionalismo e pelo princípio da autodeterminação, além da pressão internacional contra o colonialismo. Na Ásia, porém, a descolonização começou mais cedo e, em alguns casos, ocorreu por meio de negociações políticas relativamente mais estruturadas, como na Índia, ainda que acompanhadas de violência e partilhas territoriais (Índia/Paquistão). Descolonização da África e da Ásia: características, processo e consequências Já na África, a onda de independências foi mais concentrada entre as décadas de 1950 e 1970 e marcada, com maior frequência, por guerras prolongadas e lutas armadas, como na Argélia, Angola e Moçambique. Outra diferença é que, na África, o pan</w:t>
      </w:r>
      <w:r w:rsidRPr="00A7154A">
        <w:rPr>
          <w:color w:val="EE0000"/>
          <w:sz w:val="22"/>
          <w:szCs w:val="22"/>
        </w:rPr>
        <w:noBreakHyphen/>
        <w:t>africanismo e a ideia de unidade continental ganharam grande destaque, enquanto na Ásia os projetos de integração regional foram mais variados e menos centrados em uma identidade única.</w:t>
      </w:r>
    </w:p>
    <w:p w14:paraId="563330C3" w14:textId="77777777" w:rsidR="00FD067F" w:rsidRPr="00FD067F" w:rsidRDefault="00FD067F" w:rsidP="00FD067F">
      <w:pPr>
        <w:ind w:left="720" w:right="311"/>
        <w:jc w:val="both"/>
        <w:rPr>
          <w:sz w:val="22"/>
          <w:szCs w:val="22"/>
        </w:rPr>
      </w:pPr>
    </w:p>
    <w:p w14:paraId="3C9DC8CE" w14:textId="75F2519D" w:rsidR="00FD067F" w:rsidRDefault="00FD067F" w:rsidP="00A7154A">
      <w:pPr>
        <w:numPr>
          <w:ilvl w:val="0"/>
          <w:numId w:val="23"/>
        </w:numPr>
        <w:ind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Explique como o imperialismo europeu moldou as fronteiras e influenciou conflitos posteriores nos continentes africano e asiático.</w:t>
      </w:r>
    </w:p>
    <w:p w14:paraId="531A7DD7" w14:textId="71B04065" w:rsidR="00A7154A" w:rsidRPr="00A7154A" w:rsidRDefault="00A7154A" w:rsidP="00A7154A">
      <w:pPr>
        <w:ind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 xml:space="preserve">O imperialismo europeu moldou as fronteiras africanas e asiáticas de forma artificial, traçando linhas no mapa que ignoravam por completo realidades históricas, étnicas, culturais e religiosas. Na África, isso significou reunir grupos rivais em um mesmo Estado ou separar povos com laços comuns em países diferentes, criando um terreno fértil para conflitos internos, guerras civis e disputas por poder após a independência. Em muitos casos, elites locais passaram a controlar estruturas de Estado desenhadas para servir ao colonizador, reproduzindo desigualdades e exclusões. Na Ásia, a lógica imperial também gerou partilhas problemáticas, como a divisão da Índia e do Paquistão, que desencadeou </w:t>
      </w:r>
      <w:r w:rsidRPr="00A7154A">
        <w:rPr>
          <w:color w:val="EE0000"/>
          <w:sz w:val="22"/>
          <w:szCs w:val="22"/>
        </w:rPr>
        <w:lastRenderedPageBreak/>
        <w:t>migrações forçadas e tensões duradouras. Descolonização da África e da Ásia: características, processo e consequênciaspacifista.com.br. Descolonização da África e da Ásia: os desafios das independências – Pacifista Em síntese, as fronteiras coloniais funcionaram como uma herança explosiva: ao mesmo tempo em que delimitavam os novos Estados, carregavam dentro de si conflitos latentes que marcariam a política desses continentes ao longo de todo o século XX.</w:t>
      </w:r>
    </w:p>
    <w:p w14:paraId="3E02D260" w14:textId="77777777" w:rsidR="00A7154A" w:rsidRPr="00A7154A" w:rsidRDefault="00A7154A" w:rsidP="00A7154A">
      <w:pPr>
        <w:ind w:right="311"/>
        <w:jc w:val="both"/>
        <w:rPr>
          <w:sz w:val="22"/>
          <w:szCs w:val="22"/>
        </w:rPr>
      </w:pPr>
    </w:p>
    <w:p w14:paraId="38E11D09" w14:textId="3847FC10" w:rsidR="00FD067F" w:rsidRP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  <w:r w:rsidRPr="00FD067F">
        <w:rPr>
          <w:b/>
          <w:bCs/>
          <w:sz w:val="22"/>
          <w:szCs w:val="22"/>
        </w:rPr>
        <w:t>2. Verdadeiro ou Falso (corrija a falsa)</w:t>
      </w:r>
    </w:p>
    <w:p w14:paraId="57638455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a) ( ) A descolonização foi influenciada pelo enfraquecimento das potências europeias após a Segunda Guerra Mundial. </w:t>
      </w:r>
    </w:p>
    <w:p w14:paraId="2BBF8C9E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b) ( ) A independência da Índia ocorreu de forma totalmente pacífica, sem conflitos internos. </w:t>
      </w:r>
    </w:p>
    <w:p w14:paraId="7E4D9F62" w14:textId="02E87AE6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c) ( ) Muitos países africanos enfrentaram guerras civis após a independência. </w:t>
      </w:r>
    </w:p>
    <w:p w14:paraId="5217BD76" w14:textId="73CC43B0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( ) O pan-africanismo defendia a união e o fortalecimento dos povos africanos. </w:t>
      </w:r>
    </w:p>
    <w:p w14:paraId="7EB7343C" w14:textId="1FD88FF7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e) ( ) A Guerra da Argélia foi um dos conflitos mais violentos do processo de descolonização.</w:t>
      </w:r>
    </w:p>
    <w:p w14:paraId="7937B090" w14:textId="77777777" w:rsidR="00A7154A" w:rsidRDefault="00FD067F" w:rsidP="00FD067F">
      <w:pPr>
        <w:ind w:left="360" w:right="311"/>
        <w:jc w:val="both"/>
        <w:rPr>
          <w:rFonts w:ascii="Segoe UI Emoji" w:hAnsi="Segoe UI Emoji" w:cs="Segoe UI Emoji"/>
          <w:color w:val="EE0000"/>
          <w:sz w:val="22"/>
          <w:szCs w:val="22"/>
        </w:rPr>
      </w:pPr>
      <w:r w:rsidRPr="00A7154A">
        <w:rPr>
          <w:rFonts w:ascii="Segoe UI Emoji" w:hAnsi="Segoe UI Emoji" w:cs="Segoe UI Emoji"/>
          <w:color w:val="EE0000"/>
          <w:sz w:val="22"/>
          <w:szCs w:val="22"/>
        </w:rPr>
        <w:t xml:space="preserve">a) V </w:t>
      </w:r>
    </w:p>
    <w:p w14:paraId="3218104A" w14:textId="77777777" w:rsidR="00A7154A" w:rsidRDefault="00FD067F" w:rsidP="00FD067F">
      <w:pPr>
        <w:ind w:left="360" w:right="311"/>
        <w:jc w:val="both"/>
        <w:rPr>
          <w:rFonts w:ascii="Segoe UI Emoji" w:hAnsi="Segoe UI Emoji" w:cs="Segoe UI Emoji"/>
          <w:color w:val="EE0000"/>
          <w:sz w:val="22"/>
          <w:szCs w:val="22"/>
        </w:rPr>
      </w:pPr>
      <w:r w:rsidRPr="00A7154A">
        <w:rPr>
          <w:rFonts w:ascii="Segoe UI Emoji" w:hAnsi="Segoe UI Emoji" w:cs="Segoe UI Emoji"/>
          <w:color w:val="EE0000"/>
          <w:sz w:val="22"/>
          <w:szCs w:val="22"/>
        </w:rPr>
        <w:t xml:space="preserve">b) F – houve conflitos, como a divisão entre Índia e Paquistão e tensões religiosas. </w:t>
      </w:r>
    </w:p>
    <w:p w14:paraId="05441804" w14:textId="77777777" w:rsidR="00A7154A" w:rsidRDefault="00FD067F" w:rsidP="00FD067F">
      <w:pPr>
        <w:ind w:left="360" w:right="311"/>
        <w:jc w:val="both"/>
        <w:rPr>
          <w:rFonts w:ascii="Segoe UI Emoji" w:hAnsi="Segoe UI Emoji" w:cs="Segoe UI Emoji"/>
          <w:color w:val="EE0000"/>
          <w:sz w:val="22"/>
          <w:szCs w:val="22"/>
        </w:rPr>
      </w:pPr>
      <w:r w:rsidRPr="00A7154A">
        <w:rPr>
          <w:rFonts w:ascii="Segoe UI Emoji" w:hAnsi="Segoe UI Emoji" w:cs="Segoe UI Emoji"/>
          <w:color w:val="EE0000"/>
          <w:sz w:val="22"/>
          <w:szCs w:val="22"/>
        </w:rPr>
        <w:t xml:space="preserve">c) V </w:t>
      </w:r>
    </w:p>
    <w:p w14:paraId="3B3C3073" w14:textId="77777777" w:rsidR="00A7154A" w:rsidRDefault="00FD067F" w:rsidP="00FD067F">
      <w:pPr>
        <w:ind w:left="360" w:right="311"/>
        <w:jc w:val="both"/>
        <w:rPr>
          <w:rFonts w:ascii="Segoe UI Emoji" w:hAnsi="Segoe UI Emoji" w:cs="Segoe UI Emoji"/>
          <w:color w:val="EE0000"/>
          <w:sz w:val="22"/>
          <w:szCs w:val="22"/>
        </w:rPr>
      </w:pPr>
      <w:r w:rsidRPr="00A7154A">
        <w:rPr>
          <w:rFonts w:ascii="Segoe UI Emoji" w:hAnsi="Segoe UI Emoji" w:cs="Segoe UI Emoji"/>
          <w:color w:val="EE0000"/>
          <w:sz w:val="22"/>
          <w:szCs w:val="22"/>
        </w:rPr>
        <w:t xml:space="preserve">d) V </w:t>
      </w:r>
    </w:p>
    <w:p w14:paraId="36E139ED" w14:textId="205A174A" w:rsidR="00FD067F" w:rsidRPr="00A7154A" w:rsidRDefault="00FD067F" w:rsidP="00FD067F">
      <w:pPr>
        <w:ind w:left="360" w:right="311"/>
        <w:jc w:val="both"/>
        <w:rPr>
          <w:rFonts w:ascii="Segoe UI Emoji" w:hAnsi="Segoe UI Emoji" w:cs="Segoe UI Emoji"/>
          <w:color w:val="EE0000"/>
          <w:sz w:val="22"/>
          <w:szCs w:val="22"/>
        </w:rPr>
      </w:pPr>
      <w:r w:rsidRPr="00A7154A">
        <w:rPr>
          <w:rFonts w:ascii="Segoe UI Emoji" w:hAnsi="Segoe UI Emoji" w:cs="Segoe UI Emoji"/>
          <w:color w:val="EE0000"/>
          <w:sz w:val="22"/>
          <w:szCs w:val="22"/>
        </w:rPr>
        <w:t>e) V</w:t>
      </w:r>
    </w:p>
    <w:p w14:paraId="383F02A2" w14:textId="77777777" w:rsid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405EB2BB" w14:textId="00F258F6" w:rsidR="00FD067F" w:rsidRP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  <w:r w:rsidRPr="00FD067F">
        <w:rPr>
          <w:b/>
          <w:bCs/>
          <w:sz w:val="22"/>
          <w:szCs w:val="22"/>
        </w:rPr>
        <w:t>3. Complete a frase:</w:t>
      </w:r>
    </w:p>
    <w:p w14:paraId="0BFB88A7" w14:textId="77777777" w:rsidR="00FD067F" w:rsidRPr="00FD067F" w:rsidRDefault="00FD067F" w:rsidP="00FD067F">
      <w:pPr>
        <w:spacing w:line="360" w:lineRule="auto"/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A Conferência de Bandung, realizada em 1955, reuniu países recém</w:t>
      </w:r>
      <w:r w:rsidRPr="00FD067F">
        <w:rPr>
          <w:sz w:val="22"/>
          <w:szCs w:val="22"/>
        </w:rPr>
        <w:noBreakHyphen/>
        <w:t>independentes da África e da Ásia e marcou o surgimento do movimento ____________________, que defendia a não</w:t>
      </w:r>
      <w:r w:rsidRPr="00FD067F">
        <w:rPr>
          <w:sz w:val="22"/>
          <w:szCs w:val="22"/>
        </w:rPr>
        <w:noBreakHyphen/>
        <w:t>aliança com os blocos ____________________ e ____________________.</w:t>
      </w:r>
    </w:p>
    <w:p w14:paraId="19EC5800" w14:textId="77777777" w:rsidR="00FD067F" w:rsidRPr="00FD067F" w:rsidRDefault="00FD067F" w:rsidP="00FD067F">
      <w:pPr>
        <w:ind w:left="360" w:right="311"/>
        <w:jc w:val="both"/>
        <w:rPr>
          <w:color w:val="EE0000"/>
          <w:sz w:val="22"/>
          <w:szCs w:val="22"/>
        </w:rPr>
      </w:pPr>
      <w:r w:rsidRPr="00FD067F">
        <w:rPr>
          <w:color w:val="EE0000"/>
          <w:sz w:val="22"/>
          <w:szCs w:val="22"/>
        </w:rPr>
        <w:t xml:space="preserve">Movimento </w:t>
      </w:r>
      <w:r w:rsidRPr="00FD067F">
        <w:rPr>
          <w:b/>
          <w:bCs/>
          <w:color w:val="EE0000"/>
          <w:sz w:val="22"/>
          <w:szCs w:val="22"/>
        </w:rPr>
        <w:t>dos Não</w:t>
      </w:r>
      <w:r w:rsidRPr="00FD067F">
        <w:rPr>
          <w:b/>
          <w:bCs/>
          <w:color w:val="EE0000"/>
          <w:sz w:val="22"/>
          <w:szCs w:val="22"/>
        </w:rPr>
        <w:noBreakHyphen/>
        <w:t>Alinhados</w:t>
      </w:r>
      <w:r w:rsidRPr="00FD067F">
        <w:rPr>
          <w:color w:val="EE0000"/>
          <w:sz w:val="22"/>
          <w:szCs w:val="22"/>
        </w:rPr>
        <w:t xml:space="preserve">; blocos </w:t>
      </w:r>
      <w:r w:rsidRPr="00FD067F">
        <w:rPr>
          <w:b/>
          <w:bCs/>
          <w:color w:val="EE0000"/>
          <w:sz w:val="22"/>
          <w:szCs w:val="22"/>
        </w:rPr>
        <w:t>capitalista</w:t>
      </w:r>
      <w:r w:rsidRPr="00FD067F">
        <w:rPr>
          <w:color w:val="EE0000"/>
          <w:sz w:val="22"/>
          <w:szCs w:val="22"/>
        </w:rPr>
        <w:t xml:space="preserve"> e </w:t>
      </w:r>
      <w:r w:rsidRPr="00FD067F">
        <w:rPr>
          <w:b/>
          <w:bCs/>
          <w:color w:val="EE0000"/>
          <w:sz w:val="22"/>
          <w:szCs w:val="22"/>
        </w:rPr>
        <w:t>socialista</w:t>
      </w:r>
      <w:r w:rsidRPr="00FD067F">
        <w:rPr>
          <w:color w:val="EE0000"/>
          <w:sz w:val="22"/>
          <w:szCs w:val="22"/>
        </w:rPr>
        <w:t>.</w:t>
      </w:r>
    </w:p>
    <w:p w14:paraId="2F21D398" w14:textId="31B59385" w:rsidR="00EC2AF4" w:rsidRDefault="00EC2AF4" w:rsidP="00F14687">
      <w:pPr>
        <w:ind w:left="360" w:right="311"/>
        <w:jc w:val="both"/>
        <w:rPr>
          <w:color w:val="EE0000"/>
          <w:sz w:val="22"/>
          <w:szCs w:val="22"/>
        </w:rPr>
      </w:pPr>
    </w:p>
    <w:p w14:paraId="6B7FEE20" w14:textId="1D4F36CD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6.</w:t>
      </w:r>
      <w:r>
        <w:rPr>
          <w:b/>
          <w:bCs/>
          <w:sz w:val="22"/>
          <w:szCs w:val="22"/>
        </w:rPr>
        <w:t xml:space="preserve"> </w:t>
      </w:r>
      <w:r w:rsidRPr="00FD067F">
        <w:rPr>
          <w:sz w:val="22"/>
          <w:szCs w:val="22"/>
        </w:rPr>
        <w:t>Após a Segunda Guerra Mundial, o enfraquecimento das potências europeias abriu espaço para movimentos nacionalistas em diversas regiões colonizadas. Nesse contexto, a Conferência de Bandung (1955) reuniu países recém</w:t>
      </w:r>
      <w:r w:rsidRPr="00FD067F">
        <w:rPr>
          <w:sz w:val="22"/>
          <w:szCs w:val="22"/>
        </w:rPr>
        <w:noBreakHyphen/>
        <w:t>independentes da África e da Ásia, que buscavam afirmar sua autonomia política diante da bipolaridade da Guerra Fria. A Conferência ficou marcada principalmente por:</w:t>
      </w:r>
    </w:p>
    <w:p w14:paraId="01B7787A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a) Propor a criação de um bloco militar afro</w:t>
      </w:r>
      <w:r w:rsidRPr="00FD067F">
        <w:rPr>
          <w:sz w:val="22"/>
          <w:szCs w:val="22"/>
        </w:rPr>
        <w:noBreakHyphen/>
        <w:t xml:space="preserve">asiático contra a influência soviética. </w:t>
      </w:r>
    </w:p>
    <w:p w14:paraId="6D43B7AB" w14:textId="59EA0465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b) Defender a recolonização de territórios que haviam se tornado independentes. </w:t>
      </w:r>
    </w:p>
    <w:p w14:paraId="18FED9AF" w14:textId="03F1C5F3" w:rsidR="00FD067F" w:rsidRPr="00A7154A" w:rsidRDefault="00FD067F" w:rsidP="00FD067F">
      <w:pPr>
        <w:ind w:left="360"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>c) Estabelecer princípios de cooperação e não</w:t>
      </w:r>
      <w:r w:rsidRPr="00A7154A">
        <w:rPr>
          <w:color w:val="EE0000"/>
          <w:sz w:val="22"/>
          <w:szCs w:val="22"/>
        </w:rPr>
        <w:noBreakHyphen/>
        <w:t>alinhamento entre países recém</w:t>
      </w:r>
      <w:r w:rsidRPr="00A7154A">
        <w:rPr>
          <w:color w:val="EE0000"/>
          <w:sz w:val="22"/>
          <w:szCs w:val="22"/>
        </w:rPr>
        <w:noBreakHyphen/>
        <w:t xml:space="preserve">independentes. </w:t>
      </w:r>
    </w:p>
    <w:p w14:paraId="63902811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Criar uma organização internacional voltada ao controle econômico europeu. </w:t>
      </w:r>
    </w:p>
    <w:p w14:paraId="25DF2608" w14:textId="7695955E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e) Formalizar a divisão da África em zonas de influência dos EUA e da URSS.</w:t>
      </w:r>
    </w:p>
    <w:p w14:paraId="36A021A7" w14:textId="77777777" w:rsid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56D94AE4" w14:textId="02F61C16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7.</w:t>
      </w:r>
      <w:r w:rsidRPr="00FD067F">
        <w:rPr>
          <w:sz w:val="22"/>
          <w:szCs w:val="22"/>
        </w:rPr>
        <w:t>A independência da Índia, liderada por movimentos nacionalistas como o de Gandhi, ocorreu em meio a tensões religiosas que resultaram na divisão do território. Esse processo, embora marcado por negociações com o Reino Unido, também gerou deslocamentos populacionais e conflitos violentos. O ano em que a Índia conquistou sua independência foi:</w:t>
      </w:r>
    </w:p>
    <w:p w14:paraId="5164B929" w14:textId="22A24BCB" w:rsidR="00FD067F" w:rsidRPr="00A7154A" w:rsidRDefault="00FD067F" w:rsidP="00FD067F">
      <w:pPr>
        <w:ind w:left="360"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 xml:space="preserve">a) </w:t>
      </w:r>
      <w:r w:rsidR="00A7154A" w:rsidRPr="00A7154A">
        <w:rPr>
          <w:color w:val="EE0000"/>
          <w:sz w:val="22"/>
          <w:szCs w:val="22"/>
        </w:rPr>
        <w:t>1947</w:t>
      </w:r>
      <w:r w:rsidRPr="00A7154A">
        <w:rPr>
          <w:color w:val="EE0000"/>
          <w:sz w:val="22"/>
          <w:szCs w:val="22"/>
        </w:rPr>
        <w:t xml:space="preserve"> </w:t>
      </w:r>
    </w:p>
    <w:p w14:paraId="1113E673" w14:textId="45DE5FA3" w:rsidR="00FD067F" w:rsidRPr="00A7154A" w:rsidRDefault="00FD067F" w:rsidP="00FD067F">
      <w:pPr>
        <w:ind w:left="360" w:right="311"/>
        <w:jc w:val="both"/>
        <w:rPr>
          <w:sz w:val="22"/>
          <w:szCs w:val="22"/>
        </w:rPr>
      </w:pPr>
      <w:r w:rsidRPr="00A7154A">
        <w:rPr>
          <w:sz w:val="22"/>
          <w:szCs w:val="22"/>
        </w:rPr>
        <w:t>b) 19</w:t>
      </w:r>
      <w:r w:rsidR="00A7154A" w:rsidRPr="00A7154A">
        <w:rPr>
          <w:sz w:val="22"/>
          <w:szCs w:val="22"/>
        </w:rPr>
        <w:t>39</w:t>
      </w:r>
      <w:r w:rsidRPr="00A7154A">
        <w:rPr>
          <w:sz w:val="22"/>
          <w:szCs w:val="22"/>
        </w:rPr>
        <w:t xml:space="preserve"> </w:t>
      </w:r>
    </w:p>
    <w:p w14:paraId="1D870E21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c) 1955 </w:t>
      </w:r>
    </w:p>
    <w:p w14:paraId="653797F8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1962 </w:t>
      </w:r>
    </w:p>
    <w:p w14:paraId="691AE9A9" w14:textId="6135BA43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e) 1971</w:t>
      </w:r>
    </w:p>
    <w:p w14:paraId="522E2D6B" w14:textId="77777777" w:rsid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63D573C3" w14:textId="3837DD36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8.</w:t>
      </w:r>
      <w:r w:rsidRPr="00FD067F">
        <w:rPr>
          <w:sz w:val="22"/>
          <w:szCs w:val="22"/>
        </w:rPr>
        <w:t>O processo de descolonização africano apresentou características diversas, variando entre negociações diplomáticas e guerras prolongadas. Em muitos casos, as fronteiras coloniais ignoraram identidades étnicas e culturais, contribuindo para conflitos internos após a independência. Esse processo pode ser caracterizado como:</w:t>
      </w:r>
    </w:p>
    <w:p w14:paraId="23EF4427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a) Uma transição pacífica e homogênea em todo o continente. </w:t>
      </w:r>
    </w:p>
    <w:p w14:paraId="2C698B24" w14:textId="680BB36D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b) Uma iniciativa europeia para fortalecer o domínio colonial. </w:t>
      </w:r>
    </w:p>
    <w:p w14:paraId="7880C4A9" w14:textId="77777777" w:rsidR="00FD067F" w:rsidRPr="00A7154A" w:rsidRDefault="00FD067F" w:rsidP="00FD067F">
      <w:pPr>
        <w:ind w:left="360"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>c) Um movimento marcado por nacionalismos, disputas armadas e instabilidade pós</w:t>
      </w:r>
      <w:r w:rsidRPr="00A7154A">
        <w:rPr>
          <w:color w:val="EE0000"/>
          <w:sz w:val="22"/>
          <w:szCs w:val="22"/>
        </w:rPr>
        <w:noBreakHyphen/>
        <w:t xml:space="preserve">independência. </w:t>
      </w:r>
    </w:p>
    <w:p w14:paraId="49BCACCD" w14:textId="663E20E4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Uma expansão territorial japonesa sobre a África. </w:t>
      </w:r>
    </w:p>
    <w:p w14:paraId="0EC6DD0E" w14:textId="2D1640B2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e) Uma integração voluntária dos países africanos à União Europeia.</w:t>
      </w:r>
    </w:p>
    <w:p w14:paraId="6FB7DAC2" w14:textId="77777777" w:rsid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6FDD8991" w14:textId="509142AE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9.</w:t>
      </w:r>
      <w:r w:rsidRPr="00FD067F">
        <w:rPr>
          <w:sz w:val="22"/>
          <w:szCs w:val="22"/>
        </w:rPr>
        <w:t>O pan</w:t>
      </w:r>
      <w:r w:rsidRPr="00FD067F">
        <w:rPr>
          <w:sz w:val="22"/>
          <w:szCs w:val="22"/>
        </w:rPr>
        <w:noBreakHyphen/>
        <w:t>africanismo surgiu como uma resposta às consequências do imperialismo europeu, defendendo a união dos povos africanos e a valorização das identidades locais. Esse movimento buscava fortalecer a autonomia política e cultural dos países recém</w:t>
      </w:r>
      <w:r w:rsidRPr="00FD067F">
        <w:rPr>
          <w:sz w:val="22"/>
          <w:szCs w:val="22"/>
        </w:rPr>
        <w:noBreakHyphen/>
        <w:t>independentes. O pan</w:t>
      </w:r>
      <w:r w:rsidRPr="00FD067F">
        <w:rPr>
          <w:sz w:val="22"/>
          <w:szCs w:val="22"/>
        </w:rPr>
        <w:noBreakHyphen/>
        <w:t>africanismo defendia:</w:t>
      </w:r>
    </w:p>
    <w:p w14:paraId="330C0FA0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a) A recolonização da África por potências europeias. </w:t>
      </w:r>
    </w:p>
    <w:p w14:paraId="66906BC0" w14:textId="77777777" w:rsidR="00A7154A" w:rsidRPr="00A7154A" w:rsidRDefault="00FD067F" w:rsidP="00A7154A">
      <w:pPr>
        <w:ind w:left="360" w:right="311"/>
        <w:jc w:val="both"/>
        <w:rPr>
          <w:sz w:val="22"/>
          <w:szCs w:val="22"/>
        </w:rPr>
      </w:pPr>
      <w:r w:rsidRPr="00A7154A">
        <w:rPr>
          <w:sz w:val="22"/>
          <w:szCs w:val="22"/>
        </w:rPr>
        <w:t xml:space="preserve">b) </w:t>
      </w:r>
      <w:r w:rsidR="00A7154A" w:rsidRPr="00A7154A">
        <w:rPr>
          <w:sz w:val="22"/>
          <w:szCs w:val="22"/>
        </w:rPr>
        <w:t>A criação de colônias asiáticas em território africano.</w:t>
      </w:r>
    </w:p>
    <w:p w14:paraId="1CC9AA72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lastRenderedPageBreak/>
        <w:t xml:space="preserve">c) A submissão dos países africanos às políticas econômicas dos EUA. </w:t>
      </w:r>
    </w:p>
    <w:p w14:paraId="1C8EB679" w14:textId="29FAFD06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A fragmentação étnica como solução para conflitos internos. </w:t>
      </w:r>
    </w:p>
    <w:p w14:paraId="20F38546" w14:textId="7717C93F" w:rsidR="00FD067F" w:rsidRPr="00A7154A" w:rsidRDefault="00FD067F" w:rsidP="00FD067F">
      <w:pPr>
        <w:ind w:left="360"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 xml:space="preserve">e) </w:t>
      </w:r>
      <w:r w:rsidR="00A7154A" w:rsidRPr="00A7154A">
        <w:rPr>
          <w:color w:val="EE0000"/>
          <w:sz w:val="22"/>
          <w:szCs w:val="22"/>
        </w:rPr>
        <w:t xml:space="preserve">A união dos povos africanos contra o imperialismo e pela autodeterminação. </w:t>
      </w:r>
    </w:p>
    <w:p w14:paraId="34E7CEB9" w14:textId="77777777" w:rsid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4C1CB988" w14:textId="7F9C9407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10.</w:t>
      </w:r>
      <w:r w:rsidRPr="00FD067F">
        <w:rPr>
          <w:sz w:val="22"/>
          <w:szCs w:val="22"/>
        </w:rPr>
        <w:t>A independência da Argélia é frequentemente citada como um dos processos mais violentos da descolonização africana. O conflito entre nacionalistas argelinos e o governo francês durou anos, envolvendo repressão, guerrilhas e forte mobilização popular. A independência da Argélia foi conquistada:</w:t>
      </w:r>
    </w:p>
    <w:p w14:paraId="28F6C89B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a) Por meio de negociações pacíficas e imediatas. </w:t>
      </w:r>
    </w:p>
    <w:p w14:paraId="6081D9BC" w14:textId="77777777" w:rsidR="00FD067F" w:rsidRPr="00A7154A" w:rsidRDefault="00FD067F" w:rsidP="00FD067F">
      <w:pPr>
        <w:ind w:left="360"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 xml:space="preserve">b) Após uma guerra longa e marcada por violência extrema. </w:t>
      </w:r>
    </w:p>
    <w:p w14:paraId="0E2A83C8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c) Com apoio militar direto do Reino Unido. </w:t>
      </w:r>
    </w:p>
    <w:p w14:paraId="1F177509" w14:textId="61F1A3EC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Durante a Conferência de Yalta, ao final da Segunda Guerra. </w:t>
      </w:r>
    </w:p>
    <w:p w14:paraId="05067B7D" w14:textId="708AFCF7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e) Por intervenção direta da ONU, que enviou tropas ao país.</w:t>
      </w:r>
    </w:p>
    <w:p w14:paraId="5D084ACA" w14:textId="77777777" w:rsid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20043CF1" w14:textId="3BF2648D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11.</w:t>
      </w:r>
      <w:r w:rsidRPr="00FD067F">
        <w:rPr>
          <w:sz w:val="22"/>
          <w:szCs w:val="22"/>
        </w:rPr>
        <w:t>Diversos fatores contribuíram para o avanço da descolonização no pós</w:t>
      </w:r>
      <w:r w:rsidRPr="00FD067F">
        <w:rPr>
          <w:sz w:val="22"/>
          <w:szCs w:val="22"/>
        </w:rPr>
        <w:noBreakHyphen/>
        <w:t>guerra. Entre eles, destacam</w:t>
      </w:r>
      <w:r w:rsidRPr="00FD067F">
        <w:rPr>
          <w:sz w:val="22"/>
          <w:szCs w:val="22"/>
        </w:rPr>
        <w:noBreakHyphen/>
        <w:t>se a pressão internacional contra o colonialismo, o fortalecimento de movimentos nacionalistas e a nova ordem mundial marcada pela disputa entre EUA e URSS, que incentivava discursos de autodeterminação. Um fator que impulsionou esse processo foi:</w:t>
      </w:r>
    </w:p>
    <w:p w14:paraId="1B4D712B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a) A expansão do fascismo na Europa. </w:t>
      </w:r>
    </w:p>
    <w:p w14:paraId="36ABF900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b) O fortalecimento econômico das potências coloniais. </w:t>
      </w:r>
    </w:p>
    <w:p w14:paraId="01A18304" w14:textId="77777777" w:rsidR="00FD067F" w:rsidRPr="00A7154A" w:rsidRDefault="00FD067F" w:rsidP="00FD067F">
      <w:pPr>
        <w:ind w:left="360"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 xml:space="preserve">c) A condenação internacional ao colonialismo e o apoio à independência dos povos. </w:t>
      </w:r>
    </w:p>
    <w:p w14:paraId="1FE1FF1D" w14:textId="7E7C4CF6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A ausência de movimentos nacionalistas nos territórios colonizados. </w:t>
      </w:r>
    </w:p>
    <w:p w14:paraId="5DA2A33E" w14:textId="3C04D166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e) A criação de novas colônias europeias na Ásia.</w:t>
      </w:r>
    </w:p>
    <w:p w14:paraId="42FBDCAB" w14:textId="77777777" w:rsid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747D574B" w14:textId="222A11DC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12.</w:t>
      </w:r>
      <w:r w:rsidRPr="00FD067F">
        <w:rPr>
          <w:sz w:val="22"/>
          <w:szCs w:val="22"/>
        </w:rPr>
        <w:t>Durante a Guerra Fria, muitos países recém</w:t>
      </w:r>
      <w:r w:rsidRPr="00FD067F">
        <w:rPr>
          <w:sz w:val="22"/>
          <w:szCs w:val="22"/>
        </w:rPr>
        <w:noBreakHyphen/>
        <w:t>independentes buscavam evitar a dependência política e militar das grandes potências. Assim surgiu o Movimento dos Não</w:t>
      </w:r>
      <w:r w:rsidRPr="00FD067F">
        <w:rPr>
          <w:sz w:val="22"/>
          <w:szCs w:val="22"/>
        </w:rPr>
        <w:noBreakHyphen/>
        <w:t>Alinhados, que defendia autonomia e neutralidade diante dos blocos capitalista e socialista. O Movimento dos Não</w:t>
      </w:r>
      <w:r w:rsidRPr="00FD067F">
        <w:rPr>
          <w:sz w:val="22"/>
          <w:szCs w:val="22"/>
        </w:rPr>
        <w:noBreakHyphen/>
        <w:t>Alinhados defendia:</w:t>
      </w:r>
    </w:p>
    <w:p w14:paraId="45B269F5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a) Aliança militar com os EUA. </w:t>
      </w:r>
    </w:p>
    <w:p w14:paraId="7B23CF22" w14:textId="46EE795B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b) Aliança econômica com a URSS. </w:t>
      </w:r>
    </w:p>
    <w:p w14:paraId="0F4BF45A" w14:textId="27CE3DC5" w:rsidR="00FD067F" w:rsidRPr="00A7154A" w:rsidRDefault="00FD067F" w:rsidP="00FD067F">
      <w:pPr>
        <w:ind w:left="360" w:right="311"/>
        <w:jc w:val="both"/>
        <w:rPr>
          <w:color w:val="EE0000"/>
          <w:sz w:val="22"/>
          <w:szCs w:val="22"/>
        </w:rPr>
      </w:pPr>
      <w:r w:rsidRPr="00A7154A">
        <w:rPr>
          <w:color w:val="EE0000"/>
          <w:sz w:val="22"/>
          <w:szCs w:val="22"/>
        </w:rPr>
        <w:t xml:space="preserve">c) Neutralidade e autonomia frente aos blocos da Guerra Fria. </w:t>
      </w:r>
    </w:p>
    <w:p w14:paraId="1C78F00D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Expansão do colonialismo europeu. </w:t>
      </w:r>
    </w:p>
    <w:p w14:paraId="078AC592" w14:textId="6897A3EF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>e) A recolonização dos países africanos.</w:t>
      </w:r>
    </w:p>
    <w:p w14:paraId="5C1C56BA" w14:textId="77777777" w:rsidR="00FD067F" w:rsidRDefault="00FD067F" w:rsidP="00FD067F">
      <w:pPr>
        <w:ind w:left="360" w:right="311"/>
        <w:jc w:val="both"/>
        <w:rPr>
          <w:b/>
          <w:bCs/>
          <w:sz w:val="22"/>
          <w:szCs w:val="22"/>
        </w:rPr>
      </w:pPr>
    </w:p>
    <w:p w14:paraId="73250996" w14:textId="534D6B5B" w:rsidR="00FD067F" w:rsidRP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b/>
          <w:bCs/>
          <w:sz w:val="22"/>
          <w:szCs w:val="22"/>
        </w:rPr>
        <w:t>13.</w:t>
      </w:r>
      <w:r>
        <w:rPr>
          <w:b/>
          <w:bCs/>
          <w:sz w:val="22"/>
          <w:szCs w:val="22"/>
        </w:rPr>
        <w:t xml:space="preserve"> </w:t>
      </w:r>
      <w:r w:rsidRPr="00FD067F">
        <w:rPr>
          <w:sz w:val="22"/>
          <w:szCs w:val="22"/>
        </w:rPr>
        <w:t>A divisão da Índia após a independência foi resultado de tensões religiosas entre hindus e muçulmanos. Esse processo gerou deslocamentos populacionais massivos e conflitos violentos, além da criação de novos Estados nacionais. A divisão resultou na criação de:</w:t>
      </w:r>
    </w:p>
    <w:p w14:paraId="6D90F800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a) Nepal </w:t>
      </w:r>
    </w:p>
    <w:p w14:paraId="72DAD315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b) Sri Lanka </w:t>
      </w:r>
    </w:p>
    <w:p w14:paraId="4C17BAD5" w14:textId="269B6743" w:rsidR="00A7154A" w:rsidRPr="00FD067F" w:rsidRDefault="00A7154A" w:rsidP="00A7154A">
      <w:pPr>
        <w:ind w:left="360" w:right="311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Pr="00FD067F">
        <w:rPr>
          <w:sz w:val="22"/>
          <w:szCs w:val="22"/>
        </w:rPr>
        <w:t>) Afeganistão</w:t>
      </w:r>
    </w:p>
    <w:p w14:paraId="7D7260E2" w14:textId="3937CCD2" w:rsidR="00FD067F" w:rsidRPr="00A7154A" w:rsidRDefault="00A7154A" w:rsidP="00FD067F">
      <w:pPr>
        <w:ind w:left="360" w:right="311"/>
        <w:jc w:val="both"/>
        <w:rPr>
          <w:color w:val="EE0000"/>
          <w:sz w:val="22"/>
          <w:szCs w:val="22"/>
        </w:rPr>
      </w:pPr>
      <w:r>
        <w:rPr>
          <w:color w:val="EE0000"/>
          <w:sz w:val="22"/>
          <w:szCs w:val="22"/>
        </w:rPr>
        <w:t>d</w:t>
      </w:r>
      <w:r w:rsidR="00FD067F" w:rsidRPr="00A7154A">
        <w:rPr>
          <w:color w:val="EE0000"/>
          <w:sz w:val="22"/>
          <w:szCs w:val="22"/>
        </w:rPr>
        <w:t xml:space="preserve">) Paquistão </w:t>
      </w:r>
    </w:p>
    <w:p w14:paraId="7D8A41A2" w14:textId="77777777" w:rsidR="00FD067F" w:rsidRDefault="00FD067F" w:rsidP="00FD067F">
      <w:pPr>
        <w:ind w:left="360" w:right="311"/>
        <w:jc w:val="both"/>
        <w:rPr>
          <w:sz w:val="22"/>
          <w:szCs w:val="22"/>
        </w:rPr>
      </w:pPr>
      <w:r w:rsidRPr="00FD067F">
        <w:rPr>
          <w:sz w:val="22"/>
          <w:szCs w:val="22"/>
        </w:rPr>
        <w:t xml:space="preserve">d) Bangladesh </w:t>
      </w:r>
    </w:p>
    <w:p w14:paraId="5B0185AB" w14:textId="77777777" w:rsidR="00FD067F" w:rsidRPr="00FD067F" w:rsidRDefault="00FD067F" w:rsidP="00F14687">
      <w:pPr>
        <w:ind w:left="360" w:right="311"/>
        <w:jc w:val="both"/>
        <w:rPr>
          <w:sz w:val="22"/>
          <w:szCs w:val="22"/>
        </w:rPr>
      </w:pPr>
    </w:p>
    <w:sectPr w:rsidR="00FD067F" w:rsidRPr="00FD067F" w:rsidSect="00FD416C">
      <w:type w:val="continuous"/>
      <w:pgSz w:w="11906" w:h="16838" w:code="9"/>
      <w:pgMar w:top="567" w:right="567" w:bottom="567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A9849" w14:textId="77777777" w:rsidR="005E7CBD" w:rsidRDefault="005E7CBD" w:rsidP="00796CE5">
      <w:r>
        <w:separator/>
      </w:r>
    </w:p>
  </w:endnote>
  <w:endnote w:type="continuationSeparator" w:id="0">
    <w:p w14:paraId="42B70534" w14:textId="77777777" w:rsidR="005E7CBD" w:rsidRDefault="005E7CBD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FD58F" w14:textId="77777777" w:rsidR="005E7CBD" w:rsidRDefault="005E7CBD" w:rsidP="00796CE5">
      <w:r>
        <w:separator/>
      </w:r>
    </w:p>
  </w:footnote>
  <w:footnote w:type="continuationSeparator" w:id="0">
    <w:p w14:paraId="58F74767" w14:textId="77777777" w:rsidR="005E7CBD" w:rsidRDefault="005E7CBD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A74A4"/>
    <w:multiLevelType w:val="hybridMultilevel"/>
    <w:tmpl w:val="33E2EDD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45E54"/>
    <w:multiLevelType w:val="hybridMultilevel"/>
    <w:tmpl w:val="1D4AFFC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2A8"/>
    <w:multiLevelType w:val="hybridMultilevel"/>
    <w:tmpl w:val="6D24985C"/>
    <w:lvl w:ilvl="0" w:tplc="7B7A988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69353E"/>
    <w:multiLevelType w:val="hybridMultilevel"/>
    <w:tmpl w:val="CE1A72C0"/>
    <w:lvl w:ilvl="0" w:tplc="941C6A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A50CB"/>
    <w:multiLevelType w:val="multilevel"/>
    <w:tmpl w:val="9BC2C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7" w15:restartNumberingAfterBreak="0">
    <w:nsid w:val="4A154EC4"/>
    <w:multiLevelType w:val="hybridMultilevel"/>
    <w:tmpl w:val="D85A8C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92D70"/>
    <w:multiLevelType w:val="hybridMultilevel"/>
    <w:tmpl w:val="B4023BD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207756"/>
    <w:multiLevelType w:val="hybridMultilevel"/>
    <w:tmpl w:val="052849E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341C0"/>
    <w:multiLevelType w:val="hybridMultilevel"/>
    <w:tmpl w:val="58E24A2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467723">
    <w:abstractNumId w:val="1"/>
  </w:num>
  <w:num w:numId="2" w16cid:durableId="271985951">
    <w:abstractNumId w:val="9"/>
  </w:num>
  <w:num w:numId="3" w16cid:durableId="1187405370">
    <w:abstractNumId w:val="20"/>
  </w:num>
  <w:num w:numId="4" w16cid:durableId="651103794">
    <w:abstractNumId w:val="15"/>
  </w:num>
  <w:num w:numId="5" w16cid:durableId="1082215797">
    <w:abstractNumId w:val="18"/>
  </w:num>
  <w:num w:numId="6" w16cid:durableId="1301695262">
    <w:abstractNumId w:val="0"/>
  </w:num>
  <w:num w:numId="7" w16cid:durableId="113444943">
    <w:abstractNumId w:val="5"/>
  </w:num>
  <w:num w:numId="8" w16cid:durableId="1892495172">
    <w:abstractNumId w:val="16"/>
  </w:num>
  <w:num w:numId="9" w16cid:durableId="115680084">
    <w:abstractNumId w:val="2"/>
  </w:num>
  <w:num w:numId="10" w16cid:durableId="170687928">
    <w:abstractNumId w:val="3"/>
  </w:num>
  <w:num w:numId="11" w16cid:durableId="1539010369">
    <w:abstractNumId w:val="13"/>
  </w:num>
  <w:num w:numId="12" w16cid:durableId="1876118036">
    <w:abstractNumId w:val="10"/>
  </w:num>
  <w:num w:numId="13" w16cid:durableId="314602746">
    <w:abstractNumId w:val="12"/>
  </w:num>
  <w:num w:numId="14" w16cid:durableId="1333333866">
    <w:abstractNumId w:val="14"/>
  </w:num>
  <w:num w:numId="15" w16cid:durableId="1941061628">
    <w:abstractNumId w:val="19"/>
  </w:num>
  <w:num w:numId="16" w16cid:durableId="1959755277">
    <w:abstractNumId w:val="6"/>
  </w:num>
  <w:num w:numId="17" w16cid:durableId="176846303">
    <w:abstractNumId w:val="17"/>
  </w:num>
  <w:num w:numId="18" w16cid:durableId="1371538004">
    <w:abstractNumId w:val="22"/>
  </w:num>
  <w:num w:numId="19" w16cid:durableId="900480267">
    <w:abstractNumId w:val="4"/>
  </w:num>
  <w:num w:numId="20" w16cid:durableId="1083528433">
    <w:abstractNumId w:val="21"/>
  </w:num>
  <w:num w:numId="21" w16cid:durableId="247858324">
    <w:abstractNumId w:val="8"/>
  </w:num>
  <w:num w:numId="22" w16cid:durableId="378481225">
    <w:abstractNumId w:val="7"/>
  </w:num>
  <w:num w:numId="23" w16cid:durableId="933247402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0957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1B10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3F26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66156"/>
    <w:rsid w:val="00284043"/>
    <w:rsid w:val="00294B5C"/>
    <w:rsid w:val="00297A80"/>
    <w:rsid w:val="002A6EF6"/>
    <w:rsid w:val="002B1B12"/>
    <w:rsid w:val="002B31D4"/>
    <w:rsid w:val="002C2FC1"/>
    <w:rsid w:val="002C40C4"/>
    <w:rsid w:val="002D22CA"/>
    <w:rsid w:val="002D37EC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23F5A"/>
    <w:rsid w:val="0033509F"/>
    <w:rsid w:val="00337F51"/>
    <w:rsid w:val="0034027E"/>
    <w:rsid w:val="00340398"/>
    <w:rsid w:val="003410D5"/>
    <w:rsid w:val="00343FC7"/>
    <w:rsid w:val="00350353"/>
    <w:rsid w:val="00351A08"/>
    <w:rsid w:val="00354A80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0CEC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52A"/>
    <w:rsid w:val="004D4621"/>
    <w:rsid w:val="004D7694"/>
    <w:rsid w:val="004E4392"/>
    <w:rsid w:val="004E5DB7"/>
    <w:rsid w:val="004E6416"/>
    <w:rsid w:val="004F1B76"/>
    <w:rsid w:val="004F6E15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56AE8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D7F03"/>
    <w:rsid w:val="005E2D16"/>
    <w:rsid w:val="005E7CBD"/>
    <w:rsid w:val="005F0638"/>
    <w:rsid w:val="005F0EE7"/>
    <w:rsid w:val="005F738C"/>
    <w:rsid w:val="00602777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2AC4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C6DA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3928"/>
    <w:rsid w:val="00713D27"/>
    <w:rsid w:val="007145B4"/>
    <w:rsid w:val="007227EC"/>
    <w:rsid w:val="00725899"/>
    <w:rsid w:val="00727235"/>
    <w:rsid w:val="007361D6"/>
    <w:rsid w:val="00742F6E"/>
    <w:rsid w:val="00744FD9"/>
    <w:rsid w:val="007509EC"/>
    <w:rsid w:val="007572BF"/>
    <w:rsid w:val="00761E78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2315"/>
    <w:rsid w:val="008039CA"/>
    <w:rsid w:val="00821DAE"/>
    <w:rsid w:val="0082255E"/>
    <w:rsid w:val="008503DB"/>
    <w:rsid w:val="00851408"/>
    <w:rsid w:val="0085374D"/>
    <w:rsid w:val="00856EE9"/>
    <w:rsid w:val="0086406A"/>
    <w:rsid w:val="008652BF"/>
    <w:rsid w:val="00874F1E"/>
    <w:rsid w:val="0087683E"/>
    <w:rsid w:val="008774FC"/>
    <w:rsid w:val="008812D5"/>
    <w:rsid w:val="00887375"/>
    <w:rsid w:val="00893D83"/>
    <w:rsid w:val="00896E37"/>
    <w:rsid w:val="00897531"/>
    <w:rsid w:val="008A0AC9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5628"/>
    <w:rsid w:val="008E6687"/>
    <w:rsid w:val="008F3BE0"/>
    <w:rsid w:val="00906368"/>
    <w:rsid w:val="00925DDE"/>
    <w:rsid w:val="009345C1"/>
    <w:rsid w:val="009359B3"/>
    <w:rsid w:val="00936849"/>
    <w:rsid w:val="0094056F"/>
    <w:rsid w:val="009416FC"/>
    <w:rsid w:val="00941872"/>
    <w:rsid w:val="00944E39"/>
    <w:rsid w:val="00944E3A"/>
    <w:rsid w:val="00946E50"/>
    <w:rsid w:val="00952FBF"/>
    <w:rsid w:val="00956E14"/>
    <w:rsid w:val="00963847"/>
    <w:rsid w:val="00970989"/>
    <w:rsid w:val="00970E72"/>
    <w:rsid w:val="009717D2"/>
    <w:rsid w:val="00973A6D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C1C3A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3533"/>
    <w:rsid w:val="00A25F7E"/>
    <w:rsid w:val="00A27295"/>
    <w:rsid w:val="00A32F02"/>
    <w:rsid w:val="00A3704C"/>
    <w:rsid w:val="00A37D80"/>
    <w:rsid w:val="00A44880"/>
    <w:rsid w:val="00A4503A"/>
    <w:rsid w:val="00A47A1A"/>
    <w:rsid w:val="00A55E67"/>
    <w:rsid w:val="00A627C7"/>
    <w:rsid w:val="00A7105D"/>
    <w:rsid w:val="00A710D3"/>
    <w:rsid w:val="00A7154A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A776A"/>
    <w:rsid w:val="00AA7AB2"/>
    <w:rsid w:val="00AC6CCC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09D5"/>
    <w:rsid w:val="00B2189E"/>
    <w:rsid w:val="00B26614"/>
    <w:rsid w:val="00B30597"/>
    <w:rsid w:val="00B32631"/>
    <w:rsid w:val="00B4013C"/>
    <w:rsid w:val="00B422A3"/>
    <w:rsid w:val="00B532EA"/>
    <w:rsid w:val="00B536F2"/>
    <w:rsid w:val="00B62F2E"/>
    <w:rsid w:val="00B64470"/>
    <w:rsid w:val="00B66869"/>
    <w:rsid w:val="00B732F5"/>
    <w:rsid w:val="00B81F42"/>
    <w:rsid w:val="00B827FF"/>
    <w:rsid w:val="00B8364C"/>
    <w:rsid w:val="00B91248"/>
    <w:rsid w:val="00B97E89"/>
    <w:rsid w:val="00BA0EA7"/>
    <w:rsid w:val="00BA4897"/>
    <w:rsid w:val="00BB5934"/>
    <w:rsid w:val="00BD4CAB"/>
    <w:rsid w:val="00BE12DD"/>
    <w:rsid w:val="00BE2DC3"/>
    <w:rsid w:val="00BE3071"/>
    <w:rsid w:val="00BE38AD"/>
    <w:rsid w:val="00BE68D1"/>
    <w:rsid w:val="00BF0EA5"/>
    <w:rsid w:val="00BF2F59"/>
    <w:rsid w:val="00BF4110"/>
    <w:rsid w:val="00C06B8D"/>
    <w:rsid w:val="00C11769"/>
    <w:rsid w:val="00C13416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861B8"/>
    <w:rsid w:val="00C8716E"/>
    <w:rsid w:val="00C94194"/>
    <w:rsid w:val="00C97B51"/>
    <w:rsid w:val="00CA2DFF"/>
    <w:rsid w:val="00CB0752"/>
    <w:rsid w:val="00CB1B6C"/>
    <w:rsid w:val="00CC4F4C"/>
    <w:rsid w:val="00CC6043"/>
    <w:rsid w:val="00CC67A3"/>
    <w:rsid w:val="00CD60C6"/>
    <w:rsid w:val="00CE0BE7"/>
    <w:rsid w:val="00CE6BF1"/>
    <w:rsid w:val="00CF25DA"/>
    <w:rsid w:val="00CF4BA6"/>
    <w:rsid w:val="00CF4EAE"/>
    <w:rsid w:val="00CF61B4"/>
    <w:rsid w:val="00CF6CBE"/>
    <w:rsid w:val="00D0264B"/>
    <w:rsid w:val="00D07229"/>
    <w:rsid w:val="00D078EF"/>
    <w:rsid w:val="00D12067"/>
    <w:rsid w:val="00D154D9"/>
    <w:rsid w:val="00D309AA"/>
    <w:rsid w:val="00D3105C"/>
    <w:rsid w:val="00D33BB8"/>
    <w:rsid w:val="00D36164"/>
    <w:rsid w:val="00D364BC"/>
    <w:rsid w:val="00D4079B"/>
    <w:rsid w:val="00D44E88"/>
    <w:rsid w:val="00D532C0"/>
    <w:rsid w:val="00D546D5"/>
    <w:rsid w:val="00D5570C"/>
    <w:rsid w:val="00D56499"/>
    <w:rsid w:val="00D6208F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E5177"/>
    <w:rsid w:val="00DF043B"/>
    <w:rsid w:val="00DF7C87"/>
    <w:rsid w:val="00E00F9F"/>
    <w:rsid w:val="00E0374D"/>
    <w:rsid w:val="00E04541"/>
    <w:rsid w:val="00E04ECB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2AF4"/>
    <w:rsid w:val="00EC3739"/>
    <w:rsid w:val="00EC450A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07305"/>
    <w:rsid w:val="00F11D82"/>
    <w:rsid w:val="00F12AB4"/>
    <w:rsid w:val="00F14687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6420A"/>
    <w:rsid w:val="00F73A6D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067F"/>
    <w:rsid w:val="00FD1960"/>
    <w:rsid w:val="00FD2CC9"/>
    <w:rsid w:val="00FD416C"/>
    <w:rsid w:val="00FD56E2"/>
    <w:rsid w:val="00FD5739"/>
    <w:rsid w:val="00FD59BB"/>
    <w:rsid w:val="00FD788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1725</Words>
  <Characters>9316</Characters>
  <Application>Microsoft Office Word</Application>
  <DocSecurity>0</DocSecurity>
  <Lines>77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2026-02-22T18:20:00Z</cp:lastPrinted>
  <dcterms:created xsi:type="dcterms:W3CDTF">2026-07-23T15:49:00Z</dcterms:created>
  <dcterms:modified xsi:type="dcterms:W3CDTF">2026-07-23T15:49:00Z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