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D26508" w14:textId="054BA0A7" w:rsidR="00851408" w:rsidRDefault="00DD605C" w:rsidP="00B62F2E">
      <w:pPr>
        <w:pStyle w:val="Ttulo1"/>
        <w:spacing w:line="360" w:lineRule="auto"/>
        <w:ind w:left="2832" w:firstLine="708"/>
        <w:jc w:val="left"/>
        <w:rPr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790A262D" wp14:editId="11045052">
                <wp:simplePos x="0" y="0"/>
                <wp:positionH relativeFrom="column">
                  <wp:posOffset>14605</wp:posOffset>
                </wp:positionH>
                <wp:positionV relativeFrom="paragraph">
                  <wp:posOffset>15240</wp:posOffset>
                </wp:positionV>
                <wp:extent cx="749300" cy="710565"/>
                <wp:effectExtent l="0" t="3810" r="4445" b="0"/>
                <wp:wrapNone/>
                <wp:docPr id="1744797530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9300" cy="7105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57A4152" w14:textId="66B5B018" w:rsidR="00B62F2E" w:rsidRDefault="00DD605C">
                            <w:r w:rsidRPr="00064932">
                              <w:rPr>
                                <w:noProof/>
                              </w:rPr>
                              <w:drawing>
                                <wp:inline distT="0" distB="0" distL="0" distR="0" wp14:anchorId="0DED4AFD" wp14:editId="3F317080">
                                  <wp:extent cx="561975" cy="619125"/>
                                  <wp:effectExtent l="0" t="0" r="0" b="0"/>
                                  <wp:docPr id="346532116" name="Imagem 346532116" descr="http://www.colegiocemp.com.br/imgs/cemp-logo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m 1" descr="http://www.colegiocemp.com.br/imgs/cemp-logo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61975" cy="6191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90A262D" id="_x0000_t202" coordsize="21600,21600" o:spt="202" path="m,l,21600r21600,l21600,xe">
                <v:stroke joinstyle="miter"/>
                <v:path gradientshapeok="t" o:connecttype="rect"/>
              </v:shapetype>
              <v:shape id="Text Box 36" o:spid="_x0000_s1026" type="#_x0000_t202" style="position:absolute;left:0;text-align:left;margin-left:1.15pt;margin-top:1.2pt;width:59pt;height:55.95pt;z-index:25165875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" stroked="f">
                <v:textbox style="mso-fit-shape-to-text:t">
                  <w:txbxContent>
                    <w:p w14:paraId="457A4152" w14:textId="66B5B018" w:rsidR="00B62F2E" w:rsidRDefault="00DD605C">
                      <w:r w:rsidRPr="00064932">
                        <w:rPr>
                          <w:noProof/>
                        </w:rPr>
                        <w:drawing>
                          <wp:inline distT="0" distB="0" distL="0" distR="0" wp14:anchorId="0DED4AFD" wp14:editId="3F317080">
                            <wp:extent cx="561975" cy="619125"/>
                            <wp:effectExtent l="0" t="0" r="0" b="0"/>
                            <wp:docPr id="346532116" name="Imagem 346532116" descr="http://www.colegiocemp.com.br/imgs/cemp-logo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agem 1" descr="http://www.colegiocemp.com.br/imgs/cemp-logo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61975" cy="6191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51408" w:rsidRPr="003748A1">
        <w:rPr>
          <w:szCs w:val="28"/>
        </w:rPr>
        <w:t>CEMP – Centro Educacional Marapendi</w:t>
      </w:r>
    </w:p>
    <w:p w14:paraId="7E7A9595" w14:textId="77777777" w:rsidR="00B62F2E" w:rsidRPr="00B62F2E" w:rsidRDefault="00B62F2E" w:rsidP="00B62F2E"/>
    <w:p w14:paraId="655BEC30" w14:textId="77777777" w:rsidR="009508F5" w:rsidRPr="009508F5" w:rsidRDefault="00B62F2E" w:rsidP="009508F5">
      <w:pPr>
        <w:spacing w:line="360" w:lineRule="auto"/>
        <w:rPr>
          <w:b/>
          <w:bCs/>
          <w:sz w:val="24"/>
          <w:szCs w:val="24"/>
        </w:rPr>
      </w:pPr>
      <w:r>
        <w:rPr>
          <w:b/>
          <w:sz w:val="22"/>
          <w:szCs w:val="22"/>
        </w:rPr>
        <w:t xml:space="preserve">                     </w:t>
      </w:r>
      <w:r w:rsidR="009508F5" w:rsidRPr="009508F5">
        <w:rPr>
          <w:b/>
          <w:bCs/>
          <w:sz w:val="24"/>
          <w:szCs w:val="24"/>
        </w:rPr>
        <w:t>GABARITO TESTE DE HISTÓRIA DO 8º ANO – 2º TRIMESTRE</w:t>
      </w:r>
    </w:p>
    <w:p w14:paraId="1280CBE3" w14:textId="77777777" w:rsidR="009508F5" w:rsidRPr="009508F5" w:rsidRDefault="009508F5" w:rsidP="009508F5">
      <w:pPr>
        <w:spacing w:line="360" w:lineRule="auto"/>
        <w:rPr>
          <w:b/>
          <w:bCs/>
          <w:sz w:val="24"/>
          <w:szCs w:val="24"/>
        </w:rPr>
      </w:pPr>
    </w:p>
    <w:p w14:paraId="721A888C" w14:textId="77777777" w:rsidR="009508F5" w:rsidRPr="009508F5" w:rsidRDefault="009508F5" w:rsidP="009508F5">
      <w:pPr>
        <w:spacing w:line="360" w:lineRule="auto"/>
        <w:rPr>
          <w:b/>
          <w:bCs/>
          <w:sz w:val="24"/>
          <w:szCs w:val="24"/>
        </w:rPr>
      </w:pPr>
      <w:r w:rsidRPr="009508F5">
        <w:rPr>
          <w:b/>
          <w:bCs/>
          <w:sz w:val="24"/>
          <w:szCs w:val="24"/>
        </w:rPr>
        <w:t xml:space="preserve">1 - </w:t>
      </w:r>
      <w:proofErr w:type="gramStart"/>
      <w:r w:rsidRPr="009508F5">
        <w:rPr>
          <w:b/>
          <w:bCs/>
          <w:sz w:val="24"/>
          <w:szCs w:val="24"/>
        </w:rPr>
        <w:t>b</w:t>
      </w:r>
      <w:proofErr w:type="gramEnd"/>
      <w:r w:rsidRPr="009508F5">
        <w:rPr>
          <w:b/>
          <w:bCs/>
          <w:sz w:val="24"/>
          <w:szCs w:val="24"/>
        </w:rPr>
        <w:t>) Manutenção das estruturas sociais herdadas do período colonial.</w:t>
      </w:r>
    </w:p>
    <w:p w14:paraId="7EF54ED4" w14:textId="77777777" w:rsidR="009508F5" w:rsidRPr="009508F5" w:rsidRDefault="009508F5" w:rsidP="009508F5">
      <w:pPr>
        <w:spacing w:line="360" w:lineRule="auto"/>
        <w:rPr>
          <w:b/>
          <w:bCs/>
          <w:sz w:val="24"/>
          <w:szCs w:val="24"/>
        </w:rPr>
      </w:pPr>
      <w:r w:rsidRPr="009508F5">
        <w:rPr>
          <w:b/>
          <w:bCs/>
          <w:sz w:val="24"/>
          <w:szCs w:val="24"/>
        </w:rPr>
        <w:t xml:space="preserve">2 – Esse libertador é Simón Bolívar e a doutrina defendida por ele é o </w:t>
      </w:r>
      <w:proofErr w:type="gramStart"/>
      <w:r w:rsidRPr="009508F5">
        <w:rPr>
          <w:b/>
          <w:bCs/>
          <w:sz w:val="24"/>
          <w:szCs w:val="24"/>
        </w:rPr>
        <w:t>pan-americanismo</w:t>
      </w:r>
      <w:proofErr w:type="gramEnd"/>
      <w:r w:rsidRPr="009508F5">
        <w:rPr>
          <w:b/>
          <w:bCs/>
          <w:sz w:val="24"/>
          <w:szCs w:val="24"/>
        </w:rPr>
        <w:t>.</w:t>
      </w:r>
    </w:p>
    <w:p w14:paraId="23DE117B" w14:textId="77777777" w:rsidR="009508F5" w:rsidRPr="009508F5" w:rsidRDefault="009508F5" w:rsidP="009508F5">
      <w:pPr>
        <w:spacing w:line="360" w:lineRule="auto"/>
        <w:rPr>
          <w:b/>
          <w:bCs/>
          <w:sz w:val="24"/>
          <w:szCs w:val="24"/>
        </w:rPr>
      </w:pPr>
      <w:r w:rsidRPr="009508F5">
        <w:rPr>
          <w:b/>
          <w:bCs/>
          <w:sz w:val="24"/>
          <w:szCs w:val="24"/>
        </w:rPr>
        <w:t xml:space="preserve">3 – </w:t>
      </w:r>
      <w:proofErr w:type="gramStart"/>
      <w:r w:rsidRPr="009508F5">
        <w:rPr>
          <w:b/>
          <w:bCs/>
          <w:sz w:val="24"/>
          <w:szCs w:val="24"/>
        </w:rPr>
        <w:t>d</w:t>
      </w:r>
      <w:proofErr w:type="gramEnd"/>
      <w:r w:rsidRPr="009508F5">
        <w:rPr>
          <w:b/>
          <w:bCs/>
          <w:sz w:val="24"/>
          <w:szCs w:val="24"/>
        </w:rPr>
        <w:t>) tais elites temeram a implementação de grandes mudanças nas estruturas econômicas e sociais, uma vez que o discurso de Hidalgo incorporara os interesses da população indígena e dos camponeses.</w:t>
      </w:r>
    </w:p>
    <w:p w14:paraId="195155E8" w14:textId="77777777" w:rsidR="009508F5" w:rsidRPr="009508F5" w:rsidRDefault="009508F5" w:rsidP="009508F5">
      <w:pPr>
        <w:spacing w:line="360" w:lineRule="auto"/>
        <w:rPr>
          <w:b/>
          <w:bCs/>
          <w:sz w:val="24"/>
          <w:szCs w:val="24"/>
        </w:rPr>
      </w:pPr>
      <w:r w:rsidRPr="009508F5">
        <w:rPr>
          <w:b/>
          <w:bCs/>
          <w:sz w:val="24"/>
          <w:szCs w:val="24"/>
        </w:rPr>
        <w:t xml:space="preserve">4 – </w:t>
      </w:r>
      <w:proofErr w:type="gramStart"/>
      <w:r w:rsidRPr="009508F5">
        <w:rPr>
          <w:b/>
          <w:bCs/>
          <w:sz w:val="24"/>
          <w:szCs w:val="24"/>
        </w:rPr>
        <w:t>c</w:t>
      </w:r>
      <w:proofErr w:type="gramEnd"/>
      <w:r w:rsidRPr="009508F5">
        <w:rPr>
          <w:b/>
          <w:bCs/>
          <w:sz w:val="24"/>
          <w:szCs w:val="24"/>
        </w:rPr>
        <w:t>) II e IV.</w:t>
      </w:r>
    </w:p>
    <w:p w14:paraId="60595DED" w14:textId="77777777" w:rsidR="009508F5" w:rsidRPr="009508F5" w:rsidRDefault="009508F5" w:rsidP="009508F5">
      <w:pPr>
        <w:spacing w:line="360" w:lineRule="auto"/>
        <w:rPr>
          <w:b/>
          <w:bCs/>
          <w:sz w:val="24"/>
          <w:szCs w:val="24"/>
        </w:rPr>
      </w:pPr>
      <w:r w:rsidRPr="009508F5">
        <w:rPr>
          <w:b/>
          <w:bCs/>
          <w:sz w:val="24"/>
          <w:szCs w:val="24"/>
        </w:rPr>
        <w:t xml:space="preserve">5 - </w:t>
      </w:r>
      <w:proofErr w:type="gramStart"/>
      <w:r w:rsidRPr="009508F5">
        <w:rPr>
          <w:b/>
          <w:bCs/>
          <w:sz w:val="24"/>
          <w:szCs w:val="24"/>
        </w:rPr>
        <w:t>d</w:t>
      </w:r>
      <w:proofErr w:type="gramEnd"/>
      <w:r w:rsidRPr="009508F5">
        <w:rPr>
          <w:b/>
          <w:bCs/>
          <w:sz w:val="24"/>
          <w:szCs w:val="24"/>
        </w:rPr>
        <w:t>) Ambos os movimentos pregavam a independência regional em relação a Portugal, mas na Inconfidência Mineira houve maior participação da elite e na Conjuração Baiana houve maior participação popular. </w:t>
      </w:r>
    </w:p>
    <w:p w14:paraId="5F753339" w14:textId="77777777" w:rsidR="009508F5" w:rsidRPr="009508F5" w:rsidRDefault="009508F5" w:rsidP="009508F5">
      <w:pPr>
        <w:spacing w:line="360" w:lineRule="auto"/>
        <w:rPr>
          <w:b/>
          <w:bCs/>
          <w:sz w:val="24"/>
          <w:szCs w:val="24"/>
        </w:rPr>
      </w:pPr>
      <w:r w:rsidRPr="009508F5">
        <w:rPr>
          <w:b/>
          <w:bCs/>
          <w:sz w:val="24"/>
          <w:szCs w:val="24"/>
        </w:rPr>
        <w:t xml:space="preserve">6 - </w:t>
      </w:r>
      <w:proofErr w:type="gramStart"/>
      <w:r w:rsidRPr="009508F5">
        <w:rPr>
          <w:b/>
          <w:bCs/>
          <w:sz w:val="24"/>
          <w:szCs w:val="24"/>
        </w:rPr>
        <w:t>de acordo com</w:t>
      </w:r>
      <w:proofErr w:type="gramEnd"/>
      <w:r w:rsidRPr="009508F5">
        <w:rPr>
          <w:b/>
          <w:bCs/>
          <w:sz w:val="24"/>
          <w:szCs w:val="24"/>
        </w:rPr>
        <w:t xml:space="preserve"> vários historiadores, o período colonial da História do Brasil distinguiu-se por um conjunto de restrições e proibições (os "monopólios") impostas pela metrópole portuguesa aos habitantes da colônia americana, dentre os quais assumia relevo a proibição da atividade comercial diretamente com outros países e regiões. Nestes termos, o ato de Abertura dos Portos significava uma ruptura significativa daquelas interdições, devendo ser lembrado ainda que comércio livre era associado a civilização, progresso e desenvolvimento - ou seja, tudo aquilo que distingue um país livre, em oposição ao estatuto colonial.</w:t>
      </w:r>
    </w:p>
    <w:p w14:paraId="2E3B01A7" w14:textId="77777777" w:rsidR="009508F5" w:rsidRPr="009508F5" w:rsidRDefault="009508F5" w:rsidP="009508F5">
      <w:pPr>
        <w:spacing w:line="360" w:lineRule="auto"/>
        <w:rPr>
          <w:b/>
          <w:bCs/>
          <w:sz w:val="24"/>
          <w:szCs w:val="24"/>
        </w:rPr>
      </w:pPr>
      <w:r w:rsidRPr="009508F5">
        <w:rPr>
          <w:b/>
          <w:bCs/>
          <w:sz w:val="24"/>
          <w:szCs w:val="24"/>
        </w:rPr>
        <w:t xml:space="preserve">7 - </w:t>
      </w:r>
      <w:proofErr w:type="gramStart"/>
      <w:r w:rsidRPr="009508F5">
        <w:rPr>
          <w:b/>
          <w:bCs/>
          <w:sz w:val="24"/>
          <w:szCs w:val="24"/>
        </w:rPr>
        <w:t>a</w:t>
      </w:r>
      <w:proofErr w:type="gramEnd"/>
      <w:r w:rsidRPr="009508F5">
        <w:rPr>
          <w:b/>
          <w:bCs/>
          <w:sz w:val="24"/>
          <w:szCs w:val="24"/>
        </w:rPr>
        <w:t>) além da Abertura dos Portos e do incentivo às atividades industriais, muitos equipamentos urbanos foram criados, como o Jardim Botânico e o Banco do Brasil.</w:t>
      </w:r>
    </w:p>
    <w:p w14:paraId="28BB2562" w14:textId="77777777" w:rsidR="009508F5" w:rsidRPr="009508F5" w:rsidRDefault="009508F5" w:rsidP="009508F5">
      <w:pPr>
        <w:spacing w:line="360" w:lineRule="auto"/>
        <w:rPr>
          <w:b/>
          <w:bCs/>
          <w:sz w:val="24"/>
          <w:szCs w:val="24"/>
        </w:rPr>
      </w:pPr>
      <w:r w:rsidRPr="009508F5">
        <w:rPr>
          <w:b/>
          <w:bCs/>
          <w:sz w:val="24"/>
          <w:szCs w:val="24"/>
        </w:rPr>
        <w:t xml:space="preserve">8 - </w:t>
      </w:r>
      <w:proofErr w:type="gramStart"/>
      <w:r w:rsidRPr="009508F5">
        <w:rPr>
          <w:b/>
          <w:bCs/>
          <w:sz w:val="24"/>
          <w:szCs w:val="24"/>
        </w:rPr>
        <w:t>d</w:t>
      </w:r>
      <w:proofErr w:type="gramEnd"/>
      <w:r w:rsidRPr="009508F5">
        <w:rPr>
          <w:b/>
          <w:bCs/>
          <w:sz w:val="24"/>
          <w:szCs w:val="24"/>
        </w:rPr>
        <w:t>) De um movimento liderado pelas elites, que garantiu a separação política de Portugal, preservando a ordem econômica e social existente.</w:t>
      </w:r>
    </w:p>
    <w:p w14:paraId="2E95DF8B" w14:textId="77777777" w:rsidR="009508F5" w:rsidRPr="009508F5" w:rsidRDefault="009508F5" w:rsidP="009508F5">
      <w:pPr>
        <w:spacing w:line="360" w:lineRule="auto"/>
        <w:rPr>
          <w:b/>
          <w:bCs/>
          <w:sz w:val="24"/>
          <w:szCs w:val="24"/>
        </w:rPr>
      </w:pPr>
      <w:r w:rsidRPr="009508F5">
        <w:rPr>
          <w:b/>
          <w:bCs/>
          <w:sz w:val="24"/>
          <w:szCs w:val="24"/>
        </w:rPr>
        <w:t xml:space="preserve">9 - </w:t>
      </w:r>
      <w:proofErr w:type="gramStart"/>
      <w:r w:rsidRPr="009508F5">
        <w:rPr>
          <w:b/>
          <w:bCs/>
          <w:sz w:val="24"/>
          <w:szCs w:val="24"/>
        </w:rPr>
        <w:t>d</w:t>
      </w:r>
      <w:proofErr w:type="gramEnd"/>
      <w:r w:rsidRPr="009508F5">
        <w:rPr>
          <w:b/>
          <w:bCs/>
          <w:sz w:val="24"/>
          <w:szCs w:val="24"/>
        </w:rPr>
        <w:t>) representa uma visão heroica e romanceada da separação política do país.</w:t>
      </w:r>
    </w:p>
    <w:p w14:paraId="46ADA127" w14:textId="77777777" w:rsidR="009508F5" w:rsidRPr="009508F5" w:rsidRDefault="009508F5" w:rsidP="009508F5">
      <w:pPr>
        <w:spacing w:line="360" w:lineRule="auto"/>
        <w:rPr>
          <w:b/>
          <w:bCs/>
          <w:sz w:val="24"/>
          <w:szCs w:val="24"/>
        </w:rPr>
      </w:pPr>
      <w:r w:rsidRPr="009508F5">
        <w:rPr>
          <w:b/>
          <w:bCs/>
          <w:sz w:val="24"/>
          <w:szCs w:val="24"/>
        </w:rPr>
        <w:t>10 - a) Dentre as semelhanças entre os processos de independência do Brasil e o das demais colônias ibéricas, devemos evidenciar: a liderança da emancipação política coube às camadas dominantes coloniais, influenciadas pela ideologia liberal e apoiadas pela Inglaterra capitalista industrializada; após a vitória do separatismo, essas oligarquias políticas assumiram o controle dos recém-</w:t>
      </w:r>
      <w:proofErr w:type="spellStart"/>
      <w:r w:rsidRPr="009508F5">
        <w:rPr>
          <w:b/>
          <w:bCs/>
          <w:sz w:val="24"/>
          <w:szCs w:val="24"/>
        </w:rPr>
        <w:t>fundados</w:t>
      </w:r>
      <w:proofErr w:type="spellEnd"/>
      <w:r w:rsidRPr="009508F5">
        <w:rPr>
          <w:b/>
          <w:bCs/>
          <w:sz w:val="24"/>
          <w:szCs w:val="24"/>
        </w:rPr>
        <w:t xml:space="preserve"> Estados nacionais latino-americanos e mantiveram inalterada a estrutura social e econômica colonial, além de impedir a participação política das camadas populares.</w:t>
      </w:r>
    </w:p>
    <w:p w14:paraId="456E49A8" w14:textId="11C40EA8" w:rsidR="00770879" w:rsidRPr="009508F5" w:rsidRDefault="009508F5" w:rsidP="009508F5">
      <w:pPr>
        <w:spacing w:line="360" w:lineRule="auto"/>
        <w:rPr>
          <w:b/>
          <w:bCs/>
          <w:sz w:val="24"/>
          <w:szCs w:val="24"/>
        </w:rPr>
      </w:pPr>
      <w:r w:rsidRPr="009508F5">
        <w:rPr>
          <w:b/>
          <w:bCs/>
          <w:sz w:val="24"/>
          <w:szCs w:val="24"/>
        </w:rPr>
        <w:t xml:space="preserve">b) Quanto às diferenças, podemos salientar: no caso brasileiro ocorreu uma transição conservadora, porque a ruptura de relações com Portugal não foi realizada através de revoltas ou revoluções, e as lutas contra as autoridades metropolitanas foram localizadas e tiveram curta duração. Completada a independência em 1822, sob a liderança do príncipe português D. Pedro, foi adotado o regime monárquico e se manteve a unidade política nacional. Na América Espanhola, a ruptura do sistema colonial, liderada pelos </w:t>
      </w:r>
      <w:proofErr w:type="spellStart"/>
      <w:r w:rsidRPr="009508F5">
        <w:rPr>
          <w:b/>
          <w:bCs/>
          <w:i/>
          <w:iCs/>
          <w:sz w:val="24"/>
          <w:szCs w:val="24"/>
        </w:rPr>
        <w:t>criollos</w:t>
      </w:r>
      <w:proofErr w:type="spellEnd"/>
      <w:r w:rsidRPr="009508F5">
        <w:rPr>
          <w:b/>
          <w:bCs/>
          <w:sz w:val="24"/>
          <w:szCs w:val="24"/>
        </w:rPr>
        <w:t>, foi conquistada através de guerras prolongadas, com batalhas sangrentas. Conseguida a autonomia política, foi adotado o regime republicano presidencialista, e todo o território fragmentou-se, dando origem aos vários Estados nacionais onde hoje se fala o castelhano.</w:t>
      </w:r>
    </w:p>
    <w:sectPr w:rsidR="00770879" w:rsidRPr="009508F5" w:rsidSect="00B532EA">
      <w:type w:val="continuous"/>
      <w:pgSz w:w="11906" w:h="16838" w:code="9"/>
      <w:pgMar w:top="567" w:right="567" w:bottom="709" w:left="680" w:header="709" w:footer="567" w:gutter="0"/>
      <w:pgBorders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CBA7D0" w14:textId="77777777" w:rsidR="00C822BA" w:rsidRDefault="00C822BA" w:rsidP="00796CE5">
      <w:r>
        <w:separator/>
      </w:r>
    </w:p>
  </w:endnote>
  <w:endnote w:type="continuationSeparator" w:id="0">
    <w:p w14:paraId="0DEDCE78" w14:textId="77777777" w:rsidR="00C822BA" w:rsidRDefault="00C822BA" w:rsidP="00796C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, Tahoma, Helvetica, Free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AECA07" w14:textId="77777777" w:rsidR="00C822BA" w:rsidRDefault="00C822BA" w:rsidP="00796CE5">
      <w:r>
        <w:separator/>
      </w:r>
    </w:p>
  </w:footnote>
  <w:footnote w:type="continuationSeparator" w:id="0">
    <w:p w14:paraId="6382AA8F" w14:textId="77777777" w:rsidR="00C822BA" w:rsidRDefault="00C822BA" w:rsidP="00796C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A32B4"/>
    <w:multiLevelType w:val="hybridMultilevel"/>
    <w:tmpl w:val="EFA65C0C"/>
    <w:lvl w:ilvl="0" w:tplc="0416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325529D"/>
    <w:multiLevelType w:val="hybridMultilevel"/>
    <w:tmpl w:val="92BE29D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863EE2"/>
    <w:multiLevelType w:val="hybridMultilevel"/>
    <w:tmpl w:val="52F61AE8"/>
    <w:lvl w:ilvl="0" w:tplc="9398CB92">
      <w:start w:val="1"/>
      <w:numFmt w:val="decimal"/>
      <w:lvlText w:val="%1-"/>
      <w:lvlJc w:val="left"/>
      <w:pPr>
        <w:ind w:left="4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40" w:hanging="360"/>
      </w:pPr>
    </w:lvl>
    <w:lvl w:ilvl="2" w:tplc="0416001B" w:tentative="1">
      <w:start w:val="1"/>
      <w:numFmt w:val="lowerRoman"/>
      <w:lvlText w:val="%3."/>
      <w:lvlJc w:val="right"/>
      <w:pPr>
        <w:ind w:left="1860" w:hanging="180"/>
      </w:pPr>
    </w:lvl>
    <w:lvl w:ilvl="3" w:tplc="0416000F" w:tentative="1">
      <w:start w:val="1"/>
      <w:numFmt w:val="decimal"/>
      <w:lvlText w:val="%4."/>
      <w:lvlJc w:val="left"/>
      <w:pPr>
        <w:ind w:left="2580" w:hanging="360"/>
      </w:pPr>
    </w:lvl>
    <w:lvl w:ilvl="4" w:tplc="04160019" w:tentative="1">
      <w:start w:val="1"/>
      <w:numFmt w:val="lowerLetter"/>
      <w:lvlText w:val="%5."/>
      <w:lvlJc w:val="left"/>
      <w:pPr>
        <w:ind w:left="3300" w:hanging="360"/>
      </w:pPr>
    </w:lvl>
    <w:lvl w:ilvl="5" w:tplc="0416001B" w:tentative="1">
      <w:start w:val="1"/>
      <w:numFmt w:val="lowerRoman"/>
      <w:lvlText w:val="%6."/>
      <w:lvlJc w:val="right"/>
      <w:pPr>
        <w:ind w:left="4020" w:hanging="180"/>
      </w:pPr>
    </w:lvl>
    <w:lvl w:ilvl="6" w:tplc="0416000F" w:tentative="1">
      <w:start w:val="1"/>
      <w:numFmt w:val="decimal"/>
      <w:lvlText w:val="%7."/>
      <w:lvlJc w:val="left"/>
      <w:pPr>
        <w:ind w:left="4740" w:hanging="360"/>
      </w:pPr>
    </w:lvl>
    <w:lvl w:ilvl="7" w:tplc="04160019" w:tentative="1">
      <w:start w:val="1"/>
      <w:numFmt w:val="lowerLetter"/>
      <w:lvlText w:val="%8."/>
      <w:lvlJc w:val="left"/>
      <w:pPr>
        <w:ind w:left="5460" w:hanging="360"/>
      </w:pPr>
    </w:lvl>
    <w:lvl w:ilvl="8" w:tplc="041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0C23551D"/>
    <w:multiLevelType w:val="multilevel"/>
    <w:tmpl w:val="23B08F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1E40F2A"/>
    <w:multiLevelType w:val="multilevel"/>
    <w:tmpl w:val="FBA0D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B07BED2"/>
    <w:multiLevelType w:val="singleLevel"/>
    <w:tmpl w:val="1B07BED2"/>
    <w:lvl w:ilvl="0">
      <w:start w:val="1"/>
      <w:numFmt w:val="decimal"/>
      <w:suff w:val="space"/>
      <w:lvlText w:val="%1."/>
      <w:lvlJc w:val="left"/>
      <w:pPr>
        <w:ind w:left="0" w:firstLine="0"/>
      </w:pPr>
    </w:lvl>
  </w:abstractNum>
  <w:abstractNum w:abstractNumId="6" w15:restartNumberingAfterBreak="0">
    <w:nsid w:val="1B9B332C"/>
    <w:multiLevelType w:val="hybridMultilevel"/>
    <w:tmpl w:val="95E0177E"/>
    <w:lvl w:ilvl="0" w:tplc="028C381A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2A333412"/>
    <w:multiLevelType w:val="hybridMultilevel"/>
    <w:tmpl w:val="0498B09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444446"/>
    <w:multiLevelType w:val="hybridMultilevel"/>
    <w:tmpl w:val="4246FA1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1E6F80"/>
    <w:multiLevelType w:val="multilevel"/>
    <w:tmpl w:val="B8AAD4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3057E26"/>
    <w:multiLevelType w:val="multilevel"/>
    <w:tmpl w:val="AB2439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4282516"/>
    <w:multiLevelType w:val="hybridMultilevel"/>
    <w:tmpl w:val="0B50412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C63CB9"/>
    <w:multiLevelType w:val="multilevel"/>
    <w:tmpl w:val="99F85B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A4C4152"/>
    <w:multiLevelType w:val="multilevel"/>
    <w:tmpl w:val="502AD7D4"/>
    <w:lvl w:ilvl="0">
      <w:start w:val="1"/>
      <w:numFmt w:val="upperRoman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4" w15:restartNumberingAfterBreak="0">
    <w:nsid w:val="47BE7F65"/>
    <w:multiLevelType w:val="hybridMultilevel"/>
    <w:tmpl w:val="AC5826C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E942AF"/>
    <w:multiLevelType w:val="hybridMultilevel"/>
    <w:tmpl w:val="14CC255C"/>
    <w:lvl w:ilvl="0" w:tplc="1A5E0C3E">
      <w:start w:val="1"/>
      <w:numFmt w:val="lowerLetter"/>
      <w:lvlText w:val="%1)"/>
      <w:lvlJc w:val="left"/>
      <w:pPr>
        <w:ind w:left="319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912" w:hanging="360"/>
      </w:pPr>
    </w:lvl>
    <w:lvl w:ilvl="2" w:tplc="0416001B" w:tentative="1">
      <w:start w:val="1"/>
      <w:numFmt w:val="lowerRoman"/>
      <w:lvlText w:val="%3."/>
      <w:lvlJc w:val="right"/>
      <w:pPr>
        <w:ind w:left="4632" w:hanging="180"/>
      </w:pPr>
    </w:lvl>
    <w:lvl w:ilvl="3" w:tplc="0416000F" w:tentative="1">
      <w:start w:val="1"/>
      <w:numFmt w:val="decimal"/>
      <w:lvlText w:val="%4."/>
      <w:lvlJc w:val="left"/>
      <w:pPr>
        <w:ind w:left="5352" w:hanging="360"/>
      </w:pPr>
    </w:lvl>
    <w:lvl w:ilvl="4" w:tplc="04160019" w:tentative="1">
      <w:start w:val="1"/>
      <w:numFmt w:val="lowerLetter"/>
      <w:lvlText w:val="%5."/>
      <w:lvlJc w:val="left"/>
      <w:pPr>
        <w:ind w:left="6072" w:hanging="360"/>
      </w:pPr>
    </w:lvl>
    <w:lvl w:ilvl="5" w:tplc="0416001B" w:tentative="1">
      <w:start w:val="1"/>
      <w:numFmt w:val="lowerRoman"/>
      <w:lvlText w:val="%6."/>
      <w:lvlJc w:val="right"/>
      <w:pPr>
        <w:ind w:left="6792" w:hanging="180"/>
      </w:pPr>
    </w:lvl>
    <w:lvl w:ilvl="6" w:tplc="0416000F" w:tentative="1">
      <w:start w:val="1"/>
      <w:numFmt w:val="decimal"/>
      <w:lvlText w:val="%7."/>
      <w:lvlJc w:val="left"/>
      <w:pPr>
        <w:ind w:left="7512" w:hanging="360"/>
      </w:pPr>
    </w:lvl>
    <w:lvl w:ilvl="7" w:tplc="04160019" w:tentative="1">
      <w:start w:val="1"/>
      <w:numFmt w:val="lowerLetter"/>
      <w:lvlText w:val="%8."/>
      <w:lvlJc w:val="left"/>
      <w:pPr>
        <w:ind w:left="8232" w:hanging="360"/>
      </w:pPr>
    </w:lvl>
    <w:lvl w:ilvl="8" w:tplc="0416001B" w:tentative="1">
      <w:start w:val="1"/>
      <w:numFmt w:val="lowerRoman"/>
      <w:lvlText w:val="%9."/>
      <w:lvlJc w:val="right"/>
      <w:pPr>
        <w:ind w:left="8952" w:hanging="180"/>
      </w:pPr>
    </w:lvl>
  </w:abstractNum>
  <w:abstractNum w:abstractNumId="16" w15:restartNumberingAfterBreak="0">
    <w:nsid w:val="4C5524E6"/>
    <w:multiLevelType w:val="multilevel"/>
    <w:tmpl w:val="ADF078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EDA4B20"/>
    <w:multiLevelType w:val="multilevel"/>
    <w:tmpl w:val="C268A6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16676BF"/>
    <w:multiLevelType w:val="hybridMultilevel"/>
    <w:tmpl w:val="21C869D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FC27271"/>
    <w:multiLevelType w:val="multilevel"/>
    <w:tmpl w:val="45B228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B945604"/>
    <w:multiLevelType w:val="hybridMultilevel"/>
    <w:tmpl w:val="E896814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55B62A4"/>
    <w:multiLevelType w:val="multilevel"/>
    <w:tmpl w:val="D0980C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71D73EE"/>
    <w:multiLevelType w:val="multilevel"/>
    <w:tmpl w:val="96A0F4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87467723">
    <w:abstractNumId w:val="1"/>
  </w:num>
  <w:num w:numId="2" w16cid:durableId="271985951">
    <w:abstractNumId w:val="7"/>
  </w:num>
  <w:num w:numId="3" w16cid:durableId="1187405370">
    <w:abstractNumId w:val="20"/>
  </w:num>
  <w:num w:numId="4" w16cid:durableId="651103794">
    <w:abstractNumId w:val="14"/>
  </w:num>
  <w:num w:numId="5" w16cid:durableId="1082215797">
    <w:abstractNumId w:val="18"/>
  </w:num>
  <w:num w:numId="6" w16cid:durableId="1301695262">
    <w:abstractNumId w:val="0"/>
  </w:num>
  <w:num w:numId="7" w16cid:durableId="113444943">
    <w:abstractNumId w:val="6"/>
  </w:num>
  <w:num w:numId="8" w16cid:durableId="1892495172">
    <w:abstractNumId w:val="15"/>
  </w:num>
  <w:num w:numId="9" w16cid:durableId="115680084">
    <w:abstractNumId w:val="2"/>
  </w:num>
  <w:num w:numId="10" w16cid:durableId="170687928">
    <w:abstractNumId w:val="4"/>
  </w:num>
  <w:num w:numId="11" w16cid:durableId="1539010369">
    <w:abstractNumId w:val="12"/>
  </w:num>
  <w:num w:numId="12" w16cid:durableId="1876118036">
    <w:abstractNumId w:val="8"/>
  </w:num>
  <w:num w:numId="13" w16cid:durableId="314602746">
    <w:abstractNumId w:val="11"/>
  </w:num>
  <w:num w:numId="14" w16cid:durableId="1333333866">
    <w:abstractNumId w:val="13"/>
  </w:num>
  <w:num w:numId="15" w16cid:durableId="1876040461">
    <w:abstractNumId w:val="19"/>
  </w:num>
  <w:num w:numId="16" w16cid:durableId="2097046456">
    <w:abstractNumId w:val="21"/>
  </w:num>
  <w:num w:numId="17" w16cid:durableId="1984387925">
    <w:abstractNumId w:val="16"/>
  </w:num>
  <w:num w:numId="18" w16cid:durableId="911935460">
    <w:abstractNumId w:val="3"/>
  </w:num>
  <w:num w:numId="19" w16cid:durableId="495536908">
    <w:abstractNumId w:val="5"/>
    <w:lvlOverride w:ilvl="0">
      <w:startOverride w:val="1"/>
    </w:lvlOverride>
  </w:num>
  <w:num w:numId="20" w16cid:durableId="584413392">
    <w:abstractNumId w:val="9"/>
  </w:num>
  <w:num w:numId="21" w16cid:durableId="493689815">
    <w:abstractNumId w:val="10"/>
  </w:num>
  <w:num w:numId="22" w16cid:durableId="623584355">
    <w:abstractNumId w:val="17"/>
  </w:num>
  <w:num w:numId="23" w16cid:durableId="870916018">
    <w:abstractNumId w:val="2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08C4"/>
    <w:rsid w:val="00002CBD"/>
    <w:rsid w:val="0000674B"/>
    <w:rsid w:val="000106CF"/>
    <w:rsid w:val="00017B9E"/>
    <w:rsid w:val="00017EB1"/>
    <w:rsid w:val="00021556"/>
    <w:rsid w:val="00024570"/>
    <w:rsid w:val="0002499B"/>
    <w:rsid w:val="000427E2"/>
    <w:rsid w:val="000442E5"/>
    <w:rsid w:val="00046A20"/>
    <w:rsid w:val="000524EF"/>
    <w:rsid w:val="00054A35"/>
    <w:rsid w:val="00054F73"/>
    <w:rsid w:val="0006434C"/>
    <w:rsid w:val="000660B1"/>
    <w:rsid w:val="0006702A"/>
    <w:rsid w:val="00071BB6"/>
    <w:rsid w:val="00072C8B"/>
    <w:rsid w:val="00081AC9"/>
    <w:rsid w:val="00082291"/>
    <w:rsid w:val="00096685"/>
    <w:rsid w:val="00097B41"/>
    <w:rsid w:val="000A7D60"/>
    <w:rsid w:val="000B0C67"/>
    <w:rsid w:val="000B0D46"/>
    <w:rsid w:val="000B1A3C"/>
    <w:rsid w:val="000B626E"/>
    <w:rsid w:val="000C103F"/>
    <w:rsid w:val="000D404C"/>
    <w:rsid w:val="000D70E1"/>
    <w:rsid w:val="000E15D0"/>
    <w:rsid w:val="000E2059"/>
    <w:rsid w:val="000E3E2A"/>
    <w:rsid w:val="000F0500"/>
    <w:rsid w:val="000F21D0"/>
    <w:rsid w:val="000F484D"/>
    <w:rsid w:val="000F70BA"/>
    <w:rsid w:val="00112357"/>
    <w:rsid w:val="001146DE"/>
    <w:rsid w:val="001146E1"/>
    <w:rsid w:val="00121577"/>
    <w:rsid w:val="00124A37"/>
    <w:rsid w:val="0012561D"/>
    <w:rsid w:val="00131757"/>
    <w:rsid w:val="00131F62"/>
    <w:rsid w:val="001361A2"/>
    <w:rsid w:val="00143A19"/>
    <w:rsid w:val="00163E99"/>
    <w:rsid w:val="0017149F"/>
    <w:rsid w:val="001755F7"/>
    <w:rsid w:val="00183BE7"/>
    <w:rsid w:val="001927EC"/>
    <w:rsid w:val="00196C38"/>
    <w:rsid w:val="001A37CD"/>
    <w:rsid w:val="001A6D37"/>
    <w:rsid w:val="001C1541"/>
    <w:rsid w:val="001D0A04"/>
    <w:rsid w:val="001D4E07"/>
    <w:rsid w:val="001D6C2E"/>
    <w:rsid w:val="001D6F59"/>
    <w:rsid w:val="001E560A"/>
    <w:rsid w:val="001F01D3"/>
    <w:rsid w:val="001F493D"/>
    <w:rsid w:val="001F7E0E"/>
    <w:rsid w:val="002113BC"/>
    <w:rsid w:val="002146F6"/>
    <w:rsid w:val="00217C8F"/>
    <w:rsid w:val="00227783"/>
    <w:rsid w:val="002309F1"/>
    <w:rsid w:val="002400E3"/>
    <w:rsid w:val="00242F98"/>
    <w:rsid w:val="0024405A"/>
    <w:rsid w:val="00245513"/>
    <w:rsid w:val="00260050"/>
    <w:rsid w:val="00260B16"/>
    <w:rsid w:val="00284043"/>
    <w:rsid w:val="00292975"/>
    <w:rsid w:val="00294B5C"/>
    <w:rsid w:val="00297A80"/>
    <w:rsid w:val="002A6EF6"/>
    <w:rsid w:val="002B1B12"/>
    <w:rsid w:val="002B31D4"/>
    <w:rsid w:val="002C2FC1"/>
    <w:rsid w:val="002C40C4"/>
    <w:rsid w:val="002D22CA"/>
    <w:rsid w:val="002D4551"/>
    <w:rsid w:val="002D6688"/>
    <w:rsid w:val="002D6A33"/>
    <w:rsid w:val="002E175D"/>
    <w:rsid w:val="002E26B9"/>
    <w:rsid w:val="002E2AD2"/>
    <w:rsid w:val="002F7676"/>
    <w:rsid w:val="00300A95"/>
    <w:rsid w:val="00303854"/>
    <w:rsid w:val="0030534B"/>
    <w:rsid w:val="00313D07"/>
    <w:rsid w:val="00314820"/>
    <w:rsid w:val="00323F5A"/>
    <w:rsid w:val="00337F51"/>
    <w:rsid w:val="0034027E"/>
    <w:rsid w:val="00340398"/>
    <w:rsid w:val="003410D5"/>
    <w:rsid w:val="00343FC7"/>
    <w:rsid w:val="00350353"/>
    <w:rsid w:val="00351A08"/>
    <w:rsid w:val="00355A49"/>
    <w:rsid w:val="00356FDA"/>
    <w:rsid w:val="003601B9"/>
    <w:rsid w:val="00371C42"/>
    <w:rsid w:val="00373218"/>
    <w:rsid w:val="003732D1"/>
    <w:rsid w:val="00374337"/>
    <w:rsid w:val="003748A1"/>
    <w:rsid w:val="003775F5"/>
    <w:rsid w:val="00383706"/>
    <w:rsid w:val="00384F6D"/>
    <w:rsid w:val="0039488D"/>
    <w:rsid w:val="003A55D0"/>
    <w:rsid w:val="003A7370"/>
    <w:rsid w:val="003B7BC8"/>
    <w:rsid w:val="003C2C15"/>
    <w:rsid w:val="003C50C2"/>
    <w:rsid w:val="003E0383"/>
    <w:rsid w:val="003E04E1"/>
    <w:rsid w:val="003E14F7"/>
    <w:rsid w:val="003E49DF"/>
    <w:rsid w:val="003E67C2"/>
    <w:rsid w:val="003F0CED"/>
    <w:rsid w:val="003F5C6A"/>
    <w:rsid w:val="003F6159"/>
    <w:rsid w:val="00405635"/>
    <w:rsid w:val="00406975"/>
    <w:rsid w:val="00407C3B"/>
    <w:rsid w:val="00412F79"/>
    <w:rsid w:val="00413B40"/>
    <w:rsid w:val="00415BDA"/>
    <w:rsid w:val="00424C79"/>
    <w:rsid w:val="00427124"/>
    <w:rsid w:val="004369CE"/>
    <w:rsid w:val="00437230"/>
    <w:rsid w:val="0044044B"/>
    <w:rsid w:val="0044252D"/>
    <w:rsid w:val="00450F29"/>
    <w:rsid w:val="0045220B"/>
    <w:rsid w:val="004667EB"/>
    <w:rsid w:val="004701EB"/>
    <w:rsid w:val="00471E14"/>
    <w:rsid w:val="004724DE"/>
    <w:rsid w:val="00476DB3"/>
    <w:rsid w:val="00484A3B"/>
    <w:rsid w:val="004869CE"/>
    <w:rsid w:val="00486CB7"/>
    <w:rsid w:val="0049076E"/>
    <w:rsid w:val="00495271"/>
    <w:rsid w:val="004A003F"/>
    <w:rsid w:val="004A34C3"/>
    <w:rsid w:val="004B4CDE"/>
    <w:rsid w:val="004C237F"/>
    <w:rsid w:val="004C27C8"/>
    <w:rsid w:val="004C41D1"/>
    <w:rsid w:val="004D14BD"/>
    <w:rsid w:val="004D44D4"/>
    <w:rsid w:val="004D4621"/>
    <w:rsid w:val="004D7694"/>
    <w:rsid w:val="004E4392"/>
    <w:rsid w:val="004E5DB7"/>
    <w:rsid w:val="004E6416"/>
    <w:rsid w:val="004F1B76"/>
    <w:rsid w:val="00501578"/>
    <w:rsid w:val="0051006B"/>
    <w:rsid w:val="00516936"/>
    <w:rsid w:val="00520E86"/>
    <w:rsid w:val="00522EBC"/>
    <w:rsid w:val="0052309E"/>
    <w:rsid w:val="005346FF"/>
    <w:rsid w:val="00534DA7"/>
    <w:rsid w:val="00535C33"/>
    <w:rsid w:val="005377BE"/>
    <w:rsid w:val="00547522"/>
    <w:rsid w:val="0056610E"/>
    <w:rsid w:val="005808C4"/>
    <w:rsid w:val="00592D05"/>
    <w:rsid w:val="005A0A39"/>
    <w:rsid w:val="005A57B8"/>
    <w:rsid w:val="005B0FC6"/>
    <w:rsid w:val="005B36C1"/>
    <w:rsid w:val="005B757B"/>
    <w:rsid w:val="005C4E4B"/>
    <w:rsid w:val="005D19B5"/>
    <w:rsid w:val="005D364E"/>
    <w:rsid w:val="005D7A6F"/>
    <w:rsid w:val="005E2D16"/>
    <w:rsid w:val="005F0638"/>
    <w:rsid w:val="005F0EE7"/>
    <w:rsid w:val="005F738C"/>
    <w:rsid w:val="00604CAD"/>
    <w:rsid w:val="00607846"/>
    <w:rsid w:val="00607CB8"/>
    <w:rsid w:val="00610F8C"/>
    <w:rsid w:val="00612E05"/>
    <w:rsid w:val="0061711D"/>
    <w:rsid w:val="00622659"/>
    <w:rsid w:val="00627117"/>
    <w:rsid w:val="0063138E"/>
    <w:rsid w:val="0063168A"/>
    <w:rsid w:val="00631C94"/>
    <w:rsid w:val="0064540C"/>
    <w:rsid w:val="00663CC0"/>
    <w:rsid w:val="0066700A"/>
    <w:rsid w:val="00671461"/>
    <w:rsid w:val="00672586"/>
    <w:rsid w:val="00680059"/>
    <w:rsid w:val="00686B9D"/>
    <w:rsid w:val="00692401"/>
    <w:rsid w:val="00692CEE"/>
    <w:rsid w:val="0069510C"/>
    <w:rsid w:val="00697B68"/>
    <w:rsid w:val="00697DA9"/>
    <w:rsid w:val="006A078F"/>
    <w:rsid w:val="006A4A88"/>
    <w:rsid w:val="006A4BC4"/>
    <w:rsid w:val="006B0012"/>
    <w:rsid w:val="006B12E7"/>
    <w:rsid w:val="006B44E3"/>
    <w:rsid w:val="006B5A5A"/>
    <w:rsid w:val="006B68CF"/>
    <w:rsid w:val="006C2453"/>
    <w:rsid w:val="006C5858"/>
    <w:rsid w:val="006C6936"/>
    <w:rsid w:val="006D4407"/>
    <w:rsid w:val="006D67C0"/>
    <w:rsid w:val="006D6FF1"/>
    <w:rsid w:val="006D7E2B"/>
    <w:rsid w:val="006E14B0"/>
    <w:rsid w:val="006E28D1"/>
    <w:rsid w:val="006E373A"/>
    <w:rsid w:val="006F2B2F"/>
    <w:rsid w:val="006F3B84"/>
    <w:rsid w:val="00702729"/>
    <w:rsid w:val="00711F91"/>
    <w:rsid w:val="00713928"/>
    <w:rsid w:val="00713D27"/>
    <w:rsid w:val="007227EC"/>
    <w:rsid w:val="00725899"/>
    <w:rsid w:val="00727235"/>
    <w:rsid w:val="007361D6"/>
    <w:rsid w:val="00742F6E"/>
    <w:rsid w:val="00744FD9"/>
    <w:rsid w:val="007509EC"/>
    <w:rsid w:val="007572BF"/>
    <w:rsid w:val="00763B01"/>
    <w:rsid w:val="0076431F"/>
    <w:rsid w:val="007665C4"/>
    <w:rsid w:val="007668F9"/>
    <w:rsid w:val="00770879"/>
    <w:rsid w:val="00772B11"/>
    <w:rsid w:val="007740CB"/>
    <w:rsid w:val="0077494F"/>
    <w:rsid w:val="00774D6A"/>
    <w:rsid w:val="007754E1"/>
    <w:rsid w:val="00775758"/>
    <w:rsid w:val="00775D95"/>
    <w:rsid w:val="007773BF"/>
    <w:rsid w:val="007828DA"/>
    <w:rsid w:val="007839E8"/>
    <w:rsid w:val="007937E1"/>
    <w:rsid w:val="00794EE9"/>
    <w:rsid w:val="00795659"/>
    <w:rsid w:val="00796CE5"/>
    <w:rsid w:val="00797296"/>
    <w:rsid w:val="007A0572"/>
    <w:rsid w:val="007A1773"/>
    <w:rsid w:val="007A5F85"/>
    <w:rsid w:val="007A6997"/>
    <w:rsid w:val="007B2530"/>
    <w:rsid w:val="007B51ED"/>
    <w:rsid w:val="007B6B38"/>
    <w:rsid w:val="007D2BDF"/>
    <w:rsid w:val="007D2D9B"/>
    <w:rsid w:val="007D4A01"/>
    <w:rsid w:val="007E1835"/>
    <w:rsid w:val="007E6B91"/>
    <w:rsid w:val="007E6DE8"/>
    <w:rsid w:val="007E71C9"/>
    <w:rsid w:val="007F12CF"/>
    <w:rsid w:val="00802315"/>
    <w:rsid w:val="00821DAE"/>
    <w:rsid w:val="0082255E"/>
    <w:rsid w:val="008503DB"/>
    <w:rsid w:val="00851408"/>
    <w:rsid w:val="0085374D"/>
    <w:rsid w:val="00856EE9"/>
    <w:rsid w:val="0086406A"/>
    <w:rsid w:val="00874F1E"/>
    <w:rsid w:val="0087683E"/>
    <w:rsid w:val="008774FC"/>
    <w:rsid w:val="008812D5"/>
    <w:rsid w:val="00887375"/>
    <w:rsid w:val="00893D83"/>
    <w:rsid w:val="00896E37"/>
    <w:rsid w:val="00897531"/>
    <w:rsid w:val="008A2C72"/>
    <w:rsid w:val="008A5C33"/>
    <w:rsid w:val="008B019A"/>
    <w:rsid w:val="008C2CF1"/>
    <w:rsid w:val="008C463A"/>
    <w:rsid w:val="008C6C91"/>
    <w:rsid w:val="008D0DFF"/>
    <w:rsid w:val="008D583F"/>
    <w:rsid w:val="008D6E16"/>
    <w:rsid w:val="008E6687"/>
    <w:rsid w:val="008F3BE0"/>
    <w:rsid w:val="00906368"/>
    <w:rsid w:val="00914BB2"/>
    <w:rsid w:val="00925DDE"/>
    <w:rsid w:val="009345C1"/>
    <w:rsid w:val="00936849"/>
    <w:rsid w:val="0094056F"/>
    <w:rsid w:val="00944E39"/>
    <w:rsid w:val="00944E3A"/>
    <w:rsid w:val="00946E50"/>
    <w:rsid w:val="009508F5"/>
    <w:rsid w:val="00952FBF"/>
    <w:rsid w:val="00956E14"/>
    <w:rsid w:val="009633AB"/>
    <w:rsid w:val="00963847"/>
    <w:rsid w:val="00970989"/>
    <w:rsid w:val="00970E72"/>
    <w:rsid w:val="00973A6D"/>
    <w:rsid w:val="00977667"/>
    <w:rsid w:val="00982076"/>
    <w:rsid w:val="00992C4C"/>
    <w:rsid w:val="009957A0"/>
    <w:rsid w:val="00996D7C"/>
    <w:rsid w:val="009979E7"/>
    <w:rsid w:val="009A70D5"/>
    <w:rsid w:val="009B248A"/>
    <w:rsid w:val="009B43F4"/>
    <w:rsid w:val="009B4993"/>
    <w:rsid w:val="009B652A"/>
    <w:rsid w:val="009C1C3A"/>
    <w:rsid w:val="009C54BD"/>
    <w:rsid w:val="009C6D87"/>
    <w:rsid w:val="009C7301"/>
    <w:rsid w:val="009D0636"/>
    <w:rsid w:val="009D5003"/>
    <w:rsid w:val="009D6118"/>
    <w:rsid w:val="009D6AAF"/>
    <w:rsid w:val="009E5A7D"/>
    <w:rsid w:val="009E7203"/>
    <w:rsid w:val="009F58F6"/>
    <w:rsid w:val="009F5C1C"/>
    <w:rsid w:val="009F5F31"/>
    <w:rsid w:val="00A01B45"/>
    <w:rsid w:val="00A05336"/>
    <w:rsid w:val="00A0691B"/>
    <w:rsid w:val="00A162F5"/>
    <w:rsid w:val="00A20741"/>
    <w:rsid w:val="00A25F7E"/>
    <w:rsid w:val="00A32F02"/>
    <w:rsid w:val="00A3704C"/>
    <w:rsid w:val="00A37D80"/>
    <w:rsid w:val="00A44880"/>
    <w:rsid w:val="00A47A1A"/>
    <w:rsid w:val="00A55E67"/>
    <w:rsid w:val="00A627C7"/>
    <w:rsid w:val="00A7105D"/>
    <w:rsid w:val="00A710D3"/>
    <w:rsid w:val="00A71201"/>
    <w:rsid w:val="00A71D09"/>
    <w:rsid w:val="00A82E50"/>
    <w:rsid w:val="00A85847"/>
    <w:rsid w:val="00A863B5"/>
    <w:rsid w:val="00A90CBA"/>
    <w:rsid w:val="00A918C4"/>
    <w:rsid w:val="00A941DE"/>
    <w:rsid w:val="00A95838"/>
    <w:rsid w:val="00A97338"/>
    <w:rsid w:val="00A97AAA"/>
    <w:rsid w:val="00AA1368"/>
    <w:rsid w:val="00AA5939"/>
    <w:rsid w:val="00AA61A1"/>
    <w:rsid w:val="00AA699D"/>
    <w:rsid w:val="00AA70E4"/>
    <w:rsid w:val="00AC17F4"/>
    <w:rsid w:val="00AD51C3"/>
    <w:rsid w:val="00AD5F8E"/>
    <w:rsid w:val="00AE0445"/>
    <w:rsid w:val="00AE06D7"/>
    <w:rsid w:val="00AE4116"/>
    <w:rsid w:val="00AE6509"/>
    <w:rsid w:val="00AF3E57"/>
    <w:rsid w:val="00B0287D"/>
    <w:rsid w:val="00B03F79"/>
    <w:rsid w:val="00B116E1"/>
    <w:rsid w:val="00B13D05"/>
    <w:rsid w:val="00B26614"/>
    <w:rsid w:val="00B30597"/>
    <w:rsid w:val="00B4013C"/>
    <w:rsid w:val="00B422A3"/>
    <w:rsid w:val="00B532EA"/>
    <w:rsid w:val="00B536F2"/>
    <w:rsid w:val="00B62F2E"/>
    <w:rsid w:val="00B64470"/>
    <w:rsid w:val="00B64AD5"/>
    <w:rsid w:val="00B66869"/>
    <w:rsid w:val="00B732F5"/>
    <w:rsid w:val="00B81F42"/>
    <w:rsid w:val="00B8364C"/>
    <w:rsid w:val="00B91248"/>
    <w:rsid w:val="00B97E89"/>
    <w:rsid w:val="00BA4897"/>
    <w:rsid w:val="00BB5934"/>
    <w:rsid w:val="00BD4CAB"/>
    <w:rsid w:val="00BE12DD"/>
    <w:rsid w:val="00BE2DC3"/>
    <w:rsid w:val="00BE3071"/>
    <w:rsid w:val="00BE68D1"/>
    <w:rsid w:val="00BF0EA5"/>
    <w:rsid w:val="00BF2F59"/>
    <w:rsid w:val="00BF4110"/>
    <w:rsid w:val="00C0429B"/>
    <w:rsid w:val="00C06B8D"/>
    <w:rsid w:val="00C11769"/>
    <w:rsid w:val="00C14739"/>
    <w:rsid w:val="00C16ED1"/>
    <w:rsid w:val="00C17D4B"/>
    <w:rsid w:val="00C21DA3"/>
    <w:rsid w:val="00C22CEE"/>
    <w:rsid w:val="00C326E6"/>
    <w:rsid w:val="00C44EBD"/>
    <w:rsid w:val="00C4524C"/>
    <w:rsid w:val="00C47099"/>
    <w:rsid w:val="00C479F7"/>
    <w:rsid w:val="00C520FD"/>
    <w:rsid w:val="00C5237A"/>
    <w:rsid w:val="00C53476"/>
    <w:rsid w:val="00C55F8F"/>
    <w:rsid w:val="00C6084C"/>
    <w:rsid w:val="00C62576"/>
    <w:rsid w:val="00C63C66"/>
    <w:rsid w:val="00C6415C"/>
    <w:rsid w:val="00C64A39"/>
    <w:rsid w:val="00C66E07"/>
    <w:rsid w:val="00C82035"/>
    <w:rsid w:val="00C822BA"/>
    <w:rsid w:val="00C94194"/>
    <w:rsid w:val="00C97B51"/>
    <w:rsid w:val="00CA2DFF"/>
    <w:rsid w:val="00CB0752"/>
    <w:rsid w:val="00CB1B6C"/>
    <w:rsid w:val="00CB7D41"/>
    <w:rsid w:val="00CC4F4C"/>
    <w:rsid w:val="00CC6043"/>
    <w:rsid w:val="00CC67A3"/>
    <w:rsid w:val="00CD60C6"/>
    <w:rsid w:val="00CE0BE7"/>
    <w:rsid w:val="00CE6BF1"/>
    <w:rsid w:val="00CF4BA6"/>
    <w:rsid w:val="00CF4EAE"/>
    <w:rsid w:val="00CF61B4"/>
    <w:rsid w:val="00CF6CBE"/>
    <w:rsid w:val="00D07229"/>
    <w:rsid w:val="00D12067"/>
    <w:rsid w:val="00D154D9"/>
    <w:rsid w:val="00D3105C"/>
    <w:rsid w:val="00D33BB8"/>
    <w:rsid w:val="00D36164"/>
    <w:rsid w:val="00D364BC"/>
    <w:rsid w:val="00D37BFA"/>
    <w:rsid w:val="00D4079B"/>
    <w:rsid w:val="00D44E88"/>
    <w:rsid w:val="00D532C0"/>
    <w:rsid w:val="00D546D5"/>
    <w:rsid w:val="00D5570C"/>
    <w:rsid w:val="00D56499"/>
    <w:rsid w:val="00D63733"/>
    <w:rsid w:val="00D63AAC"/>
    <w:rsid w:val="00D74F07"/>
    <w:rsid w:val="00D80A10"/>
    <w:rsid w:val="00D82BD4"/>
    <w:rsid w:val="00D85AD7"/>
    <w:rsid w:val="00D900BE"/>
    <w:rsid w:val="00D90E23"/>
    <w:rsid w:val="00D92A04"/>
    <w:rsid w:val="00D95FC9"/>
    <w:rsid w:val="00D974A4"/>
    <w:rsid w:val="00DA0047"/>
    <w:rsid w:val="00DA0964"/>
    <w:rsid w:val="00DB1C04"/>
    <w:rsid w:val="00DB56A4"/>
    <w:rsid w:val="00DC6923"/>
    <w:rsid w:val="00DC7E1A"/>
    <w:rsid w:val="00DD605C"/>
    <w:rsid w:val="00DE42DA"/>
    <w:rsid w:val="00DF043B"/>
    <w:rsid w:val="00DF7C87"/>
    <w:rsid w:val="00E00F9F"/>
    <w:rsid w:val="00E0374D"/>
    <w:rsid w:val="00E04541"/>
    <w:rsid w:val="00E04ECB"/>
    <w:rsid w:val="00E06BE7"/>
    <w:rsid w:val="00E140E5"/>
    <w:rsid w:val="00E27BF9"/>
    <w:rsid w:val="00E30605"/>
    <w:rsid w:val="00E31C96"/>
    <w:rsid w:val="00E33A9B"/>
    <w:rsid w:val="00E35789"/>
    <w:rsid w:val="00E443F3"/>
    <w:rsid w:val="00E45BB3"/>
    <w:rsid w:val="00E462DC"/>
    <w:rsid w:val="00E55A15"/>
    <w:rsid w:val="00E61504"/>
    <w:rsid w:val="00E623CE"/>
    <w:rsid w:val="00E63D33"/>
    <w:rsid w:val="00E64473"/>
    <w:rsid w:val="00E80769"/>
    <w:rsid w:val="00E962BF"/>
    <w:rsid w:val="00EB4B38"/>
    <w:rsid w:val="00EC0DE7"/>
    <w:rsid w:val="00EC3739"/>
    <w:rsid w:val="00ED202F"/>
    <w:rsid w:val="00ED435F"/>
    <w:rsid w:val="00EE35FF"/>
    <w:rsid w:val="00EF03D4"/>
    <w:rsid w:val="00EF0DB3"/>
    <w:rsid w:val="00EF2A13"/>
    <w:rsid w:val="00EF3B0C"/>
    <w:rsid w:val="00EF6753"/>
    <w:rsid w:val="00F0161E"/>
    <w:rsid w:val="00F065B9"/>
    <w:rsid w:val="00F11D82"/>
    <w:rsid w:val="00F12AB4"/>
    <w:rsid w:val="00F14C8A"/>
    <w:rsid w:val="00F16D60"/>
    <w:rsid w:val="00F22399"/>
    <w:rsid w:val="00F22534"/>
    <w:rsid w:val="00F31263"/>
    <w:rsid w:val="00F312FA"/>
    <w:rsid w:val="00F33778"/>
    <w:rsid w:val="00F342FF"/>
    <w:rsid w:val="00F354F0"/>
    <w:rsid w:val="00F36435"/>
    <w:rsid w:val="00F3704F"/>
    <w:rsid w:val="00F4296E"/>
    <w:rsid w:val="00F429D5"/>
    <w:rsid w:val="00F44829"/>
    <w:rsid w:val="00F54264"/>
    <w:rsid w:val="00F809DC"/>
    <w:rsid w:val="00F828A3"/>
    <w:rsid w:val="00F8531A"/>
    <w:rsid w:val="00F92047"/>
    <w:rsid w:val="00F94C39"/>
    <w:rsid w:val="00FA0365"/>
    <w:rsid w:val="00FA234C"/>
    <w:rsid w:val="00FA2654"/>
    <w:rsid w:val="00FA60B4"/>
    <w:rsid w:val="00FA75D9"/>
    <w:rsid w:val="00FC3AD4"/>
    <w:rsid w:val="00FC6F51"/>
    <w:rsid w:val="00FD1960"/>
    <w:rsid w:val="00FD2CC9"/>
    <w:rsid w:val="00FD56E2"/>
    <w:rsid w:val="00FD5739"/>
    <w:rsid w:val="00FD59BB"/>
    <w:rsid w:val="00FD7887"/>
    <w:rsid w:val="00FE1710"/>
    <w:rsid w:val="00FE5332"/>
    <w:rsid w:val="00FE5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D1D08F3"/>
  <w15:chartTrackingRefBased/>
  <w15:docId w15:val="{296C3181-724C-4C1A-A11E-6E6E055446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92401"/>
  </w:style>
  <w:style w:type="paragraph" w:styleId="Ttulo1">
    <w:name w:val="heading 1"/>
    <w:basedOn w:val="Normal"/>
    <w:next w:val="Normal"/>
    <w:qFormat/>
    <w:rsid w:val="00260050"/>
    <w:pPr>
      <w:keepNext/>
      <w:jc w:val="center"/>
      <w:outlineLvl w:val="0"/>
    </w:pPr>
    <w:rPr>
      <w:b/>
      <w:sz w:val="28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B732F5"/>
    <w:pPr>
      <w:keepNext/>
      <w:keepLines/>
      <w:spacing w:before="40"/>
      <w:outlineLvl w:val="1"/>
    </w:pPr>
    <w:rPr>
      <w:rFonts w:ascii="Calibri Light" w:hAnsi="Calibri Light"/>
      <w:color w:val="2E74B5"/>
      <w:sz w:val="26"/>
      <w:szCs w:val="26"/>
    </w:rPr>
  </w:style>
  <w:style w:type="paragraph" w:styleId="Ttulo3">
    <w:name w:val="heading 3"/>
    <w:basedOn w:val="Normal"/>
    <w:next w:val="Normal"/>
    <w:link w:val="Ttulo3Char"/>
    <w:unhideWhenUsed/>
    <w:qFormat/>
    <w:rsid w:val="00AD51C3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A973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semiHidden/>
    <w:rsid w:val="00C06B8D"/>
    <w:rPr>
      <w:rFonts w:ascii="Tahoma" w:hAnsi="Tahoma" w:cs="Tahoma"/>
      <w:sz w:val="16"/>
      <w:szCs w:val="16"/>
    </w:rPr>
  </w:style>
  <w:style w:type="paragraph" w:styleId="SemEspaamento">
    <w:name w:val="No Spacing"/>
    <w:uiPriority w:val="1"/>
    <w:qFormat/>
    <w:rsid w:val="008C463A"/>
  </w:style>
  <w:style w:type="paragraph" w:styleId="Cabealho">
    <w:name w:val="header"/>
    <w:basedOn w:val="Normal"/>
    <w:link w:val="CabealhoChar"/>
    <w:uiPriority w:val="99"/>
    <w:unhideWhenUsed/>
    <w:rsid w:val="008A5C33"/>
    <w:pPr>
      <w:tabs>
        <w:tab w:val="center" w:pos="4252"/>
        <w:tab w:val="right" w:pos="8504"/>
      </w:tabs>
    </w:pPr>
    <w:rPr>
      <w:rFonts w:ascii="Arial" w:hAnsi="Arial"/>
      <w:sz w:val="22"/>
      <w:szCs w:val="22"/>
      <w:lang w:val="x-none" w:eastAsia="en-US"/>
    </w:rPr>
  </w:style>
  <w:style w:type="character" w:customStyle="1" w:styleId="CabealhoChar">
    <w:name w:val="Cabeçalho Char"/>
    <w:link w:val="Cabealho"/>
    <w:uiPriority w:val="99"/>
    <w:rsid w:val="008A5C33"/>
    <w:rPr>
      <w:rFonts w:ascii="Arial" w:hAnsi="Arial"/>
      <w:sz w:val="22"/>
      <w:szCs w:val="22"/>
      <w:lang w:val="x-none" w:eastAsia="en-US"/>
    </w:rPr>
  </w:style>
  <w:style w:type="character" w:customStyle="1" w:styleId="apple-converted-space">
    <w:name w:val="apple-converted-space"/>
    <w:rsid w:val="009D5003"/>
  </w:style>
  <w:style w:type="paragraph" w:styleId="PargrafodaLista">
    <w:name w:val="List Paragraph"/>
    <w:basedOn w:val="Normal"/>
    <w:uiPriority w:val="34"/>
    <w:qFormat/>
    <w:rsid w:val="00F3704F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7D4A01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uiPriority w:val="99"/>
    <w:unhideWhenUsed/>
    <w:rsid w:val="009C1C3A"/>
    <w:rPr>
      <w:color w:val="0000FF"/>
      <w:u w:val="single"/>
    </w:rPr>
  </w:style>
  <w:style w:type="table" w:customStyle="1" w:styleId="GridTable2-Accent11">
    <w:name w:val="Grid Table 2 - Accent 11"/>
    <w:basedOn w:val="Tabelanormal"/>
    <w:uiPriority w:val="47"/>
    <w:rsid w:val="00D154D9"/>
    <w:tblPr>
      <w:tblStyleRowBandSize w:val="1"/>
      <w:tblStyleColBandSize w:val="1"/>
      <w:tblBorders>
        <w:top w:val="single" w:sz="2" w:space="0" w:color="9CC2E5"/>
        <w:bottom w:val="single" w:sz="2" w:space="0" w:color="9CC2E5"/>
        <w:insideH w:val="single" w:sz="2" w:space="0" w:color="9CC2E5"/>
        <w:insideV w:val="single" w:sz="2" w:space="0" w:color="9CC2E5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9CC2E5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paragraph" w:customStyle="1" w:styleId="intro1">
    <w:name w:val="intro1"/>
    <w:basedOn w:val="Normal"/>
    <w:rsid w:val="00A162F5"/>
    <w:pPr>
      <w:spacing w:before="100" w:beforeAutospacing="1" w:after="100" w:afterAutospacing="1" w:line="288" w:lineRule="atLeast"/>
    </w:pPr>
    <w:rPr>
      <w:sz w:val="34"/>
      <w:szCs w:val="34"/>
    </w:rPr>
  </w:style>
  <w:style w:type="character" w:customStyle="1" w:styleId="Ttulo2Char">
    <w:name w:val="Título 2 Char"/>
    <w:link w:val="Ttulo2"/>
    <w:semiHidden/>
    <w:rsid w:val="00B732F5"/>
    <w:rPr>
      <w:rFonts w:ascii="Calibri Light" w:eastAsia="Times New Roman" w:hAnsi="Calibri Light" w:cs="Times New Roman"/>
      <w:color w:val="2E74B5"/>
      <w:sz w:val="26"/>
      <w:szCs w:val="26"/>
    </w:rPr>
  </w:style>
  <w:style w:type="character" w:customStyle="1" w:styleId="titulocinza">
    <w:name w:val="titulocinza"/>
    <w:basedOn w:val="Fontepargpadro"/>
    <w:rsid w:val="00131F62"/>
  </w:style>
  <w:style w:type="character" w:styleId="Forte">
    <w:name w:val="Strong"/>
    <w:uiPriority w:val="22"/>
    <w:qFormat/>
    <w:rsid w:val="00DF7C87"/>
    <w:rPr>
      <w:b/>
      <w:bCs/>
    </w:rPr>
  </w:style>
  <w:style w:type="paragraph" w:customStyle="1" w:styleId="address">
    <w:name w:val="address"/>
    <w:basedOn w:val="Normal"/>
    <w:rsid w:val="00D44E88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uiPriority w:val="20"/>
    <w:qFormat/>
    <w:rsid w:val="00D44E88"/>
    <w:rPr>
      <w:i/>
      <w:iCs/>
    </w:rPr>
  </w:style>
  <w:style w:type="character" w:customStyle="1" w:styleId="apple-style-span">
    <w:name w:val="apple-style-span"/>
    <w:basedOn w:val="Fontepargpadro"/>
    <w:rsid w:val="000660B1"/>
  </w:style>
  <w:style w:type="paragraph" w:customStyle="1" w:styleId="cinza2">
    <w:name w:val="cinza2"/>
    <w:basedOn w:val="Normal"/>
    <w:rsid w:val="007F12CF"/>
    <w:pPr>
      <w:spacing w:before="100" w:beforeAutospacing="1" w:after="100" w:afterAutospacing="1"/>
    </w:pPr>
    <w:rPr>
      <w:sz w:val="24"/>
      <w:szCs w:val="24"/>
    </w:rPr>
  </w:style>
  <w:style w:type="paragraph" w:customStyle="1" w:styleId="texto">
    <w:name w:val="texto"/>
    <w:basedOn w:val="Normal"/>
    <w:rsid w:val="007F12CF"/>
    <w:pPr>
      <w:spacing w:before="100" w:beforeAutospacing="1" w:after="100" w:afterAutospacing="1"/>
    </w:pPr>
    <w:rPr>
      <w:sz w:val="24"/>
      <w:szCs w:val="24"/>
    </w:rPr>
  </w:style>
  <w:style w:type="paragraph" w:styleId="Rodap">
    <w:name w:val="footer"/>
    <w:basedOn w:val="Normal"/>
    <w:link w:val="RodapChar"/>
    <w:unhideWhenUsed/>
    <w:rsid w:val="00796CE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796CE5"/>
  </w:style>
  <w:style w:type="character" w:customStyle="1" w:styleId="Ttulo3Char">
    <w:name w:val="Título 3 Char"/>
    <w:link w:val="Ttulo3"/>
    <w:rsid w:val="00AD51C3"/>
    <w:rPr>
      <w:rFonts w:ascii="Calibri Light" w:eastAsia="Times New Roman" w:hAnsi="Calibri Light" w:cs="Times New Roman"/>
      <w:b/>
      <w:bCs/>
      <w:sz w:val="26"/>
      <w:szCs w:val="26"/>
    </w:rPr>
  </w:style>
  <w:style w:type="character" w:styleId="MenoPendente">
    <w:name w:val="Unresolved Mention"/>
    <w:uiPriority w:val="99"/>
    <w:semiHidden/>
    <w:unhideWhenUsed/>
    <w:rsid w:val="00821DAE"/>
    <w:rPr>
      <w:color w:val="605E5C"/>
      <w:shd w:val="clear" w:color="auto" w:fill="E1DFDD"/>
    </w:rPr>
  </w:style>
  <w:style w:type="character" w:styleId="TextodoEspaoReservado">
    <w:name w:val="Placeholder Text"/>
    <w:basedOn w:val="Fontepargpadro"/>
    <w:uiPriority w:val="99"/>
    <w:semiHidden/>
    <w:rsid w:val="00096685"/>
    <w:rPr>
      <w:color w:val="666666"/>
    </w:rPr>
  </w:style>
  <w:style w:type="character" w:customStyle="1" w:styleId="fontstyle01">
    <w:name w:val="fontstyle01"/>
    <w:basedOn w:val="Fontepargpadro"/>
    <w:rsid w:val="007E6DE8"/>
    <w:rPr>
      <w:rFonts w:ascii="Arial" w:hAnsi="Arial" w:cs="Arial" w:hint="default"/>
      <w:b w:val="0"/>
      <w:bCs w:val="0"/>
      <w:i w:val="0"/>
      <w:iCs w:val="0"/>
      <w:color w:val="000000"/>
      <w:sz w:val="52"/>
      <w:szCs w:val="52"/>
    </w:rPr>
  </w:style>
  <w:style w:type="paragraph" w:customStyle="1" w:styleId="Standard">
    <w:name w:val="Standard"/>
    <w:rsid w:val="00692401"/>
    <w:pPr>
      <w:widowControl w:val="0"/>
      <w:suppressAutoHyphens/>
      <w:autoSpaceDN w:val="0"/>
      <w:textAlignment w:val="baseline"/>
    </w:pPr>
    <w:rPr>
      <w:rFonts w:eastAsia="SimSun" w:cs="Arial, Tahoma, Helvetica, Free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8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2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7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01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406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21400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836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4372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0442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32687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70162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90219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1557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693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186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183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962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698242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9285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217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2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2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67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56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1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17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489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676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088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7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4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6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8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0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0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5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63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7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0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8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3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8671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80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1024707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71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72350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951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73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3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0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3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49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88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5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238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941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751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1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5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5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0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1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69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60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327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779171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2958061">
                          <w:marLeft w:val="-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535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6516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341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99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18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43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40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43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50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894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1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0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50007">
          <w:marLeft w:val="0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245708">
          <w:marLeft w:val="0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398803">
          <w:marLeft w:val="0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509175">
          <w:marLeft w:val="0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36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8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9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4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9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74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8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58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78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44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39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18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805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84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7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4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916835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17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48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035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8934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6105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5625123">
                                  <w:marLeft w:val="0"/>
                                  <w:marRight w:val="0"/>
                                  <w:marTop w:val="22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3914992">
                                  <w:marLeft w:val="0"/>
                                  <w:marRight w:val="0"/>
                                  <w:marTop w:val="0"/>
                                  <w:marBottom w:val="10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38716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926874">
                                  <w:marLeft w:val="0"/>
                                  <w:marRight w:val="75"/>
                                  <w:marTop w:val="75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5726073">
                                      <w:marLeft w:val="0"/>
                                      <w:marRight w:val="0"/>
                                      <w:marTop w:val="0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20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0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8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89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22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86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94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24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19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382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13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08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26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78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650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527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7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1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4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29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65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48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1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5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938013">
          <w:marLeft w:val="0"/>
          <w:marRight w:val="0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43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6581463">
          <w:marLeft w:val="0"/>
          <w:marRight w:val="0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859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927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2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9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0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035019">
          <w:marLeft w:val="0"/>
          <w:marRight w:val="0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192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1964813">
          <w:marLeft w:val="0"/>
          <w:marRight w:val="0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985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457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57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24800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266502">
                  <w:marLeft w:val="0"/>
                  <w:marRight w:val="0"/>
                  <w:marTop w:val="0"/>
                  <w:marBottom w:val="0"/>
                  <w:divBdr>
                    <w:top w:val="none" w:sz="0" w:space="30" w:color="auto"/>
                    <w:left w:val="none" w:sz="0" w:space="0" w:color="auto"/>
                    <w:bottom w:val="single" w:sz="6" w:space="30" w:color="E5E5E5"/>
                    <w:right w:val="none" w:sz="0" w:space="0" w:color="auto"/>
                  </w:divBdr>
                  <w:divsChild>
                    <w:div w:id="430666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775170">
                          <w:marLeft w:val="1587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838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1837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5578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4125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58688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0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26" w:color="E5E5E5"/>
                    <w:right w:val="none" w:sz="0" w:space="0" w:color="auto"/>
                  </w:divBdr>
                  <w:divsChild>
                    <w:div w:id="184053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0418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229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496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55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717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969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605298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6751234">
                          <w:marLeft w:val="-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5432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77659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111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69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7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4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10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480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62EECC-0A7A-482C-B404-C7DABAF089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477</Words>
  <Characters>2579</Characters>
  <Application>Microsoft Office Word</Application>
  <DocSecurity>0</DocSecurity>
  <Lines>21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CEMP  -  Centro Educacional Marapendi</vt:lpstr>
      <vt:lpstr>CEMP  -  Centro Educacional Marapendi</vt:lpstr>
    </vt:vector>
  </TitlesOfParts>
  <Company>Hewlett-Packard Company</Company>
  <LinksUpToDate>false</LinksUpToDate>
  <CharactersWithSpaces>3050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CEMP  -  Centro Educacional Marapendi</dc:title>
  <dc:subject/>
  <dc:creator>CEMP</dc:creator>
  <cp:keywords/>
  <cp:lastModifiedBy>Coordenacao fund II e Ens. Médio</cp:lastModifiedBy>
  <cp:revision>2</cp:revision>
  <cp:lastPrinted>2022-10-14T10:43:00Z</cp:lastPrinted>
  <dcterms:created xsi:type="dcterms:W3CDTF">2026-07-03T12:59:00Z</dcterms:created>
  <dcterms:modified xsi:type="dcterms:W3CDTF">2026-07-03T12:59:00Z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