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22357E45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48704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11</w:t>
                              </w:r>
                              <w:r w:rsidR="00C8716E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F40ACB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Experiências ditatoriais na América </w:t>
                              </w:r>
                              <w:r w:rsidR="000A15B6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Latina e a ditadura civil-militar no Brasil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7B7FF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22357E45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48704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11</w:t>
                        </w:r>
                        <w:r w:rsidR="00C8716E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F40ACB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Experiências ditatoriais na América </w:t>
                        </w:r>
                        <w:r w:rsidR="000A15B6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Latina e a ditadura civil-militar no Brasil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7B7FF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4E430755" w14:textId="7ACAE70C" w:rsidR="00EA0394" w:rsidRPr="000308D1" w:rsidRDefault="00EA0394" w:rsidP="00EA0394">
      <w:pPr>
        <w:ind w:right="311"/>
        <w:jc w:val="both"/>
        <w:rPr>
          <w:b/>
          <w:bCs/>
          <w:sz w:val="21"/>
          <w:szCs w:val="21"/>
        </w:rPr>
      </w:pPr>
      <w:r w:rsidRPr="000308D1">
        <w:rPr>
          <w:b/>
          <w:bCs/>
          <w:sz w:val="21"/>
          <w:szCs w:val="21"/>
        </w:rPr>
        <w:t>GABARITO</w:t>
      </w:r>
      <w:r w:rsidR="00713BA4" w:rsidRPr="000308D1">
        <w:rPr>
          <w:b/>
          <w:bCs/>
          <w:sz w:val="21"/>
          <w:szCs w:val="21"/>
        </w:rPr>
        <w:t xml:space="preserve"> / EXPLICAÇÃO</w:t>
      </w:r>
    </w:p>
    <w:p w14:paraId="6A29CE75" w14:textId="77777777" w:rsidR="00EA0394" w:rsidRPr="000308D1" w:rsidRDefault="00EA0394" w:rsidP="00EA0394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Apoio dos EUA: financiamento, treinamento militar, Doutrina de Segurança Nacional, combate ao comunismo, apoio logístico e político às ditaduras.</w:t>
      </w:r>
    </w:p>
    <w:p w14:paraId="0E4643B7" w14:textId="0374B670" w:rsidR="00EE61AB" w:rsidRPr="000308D1" w:rsidRDefault="00EE61AB" w:rsidP="00EE61AB">
      <w:pPr>
        <w:pStyle w:val="PargrafodaLista"/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Durante a Guerra Fria, os Estados Unidos adotaram uma política externa voltada para impedir a expansão do socialismo no mundo, especialmente após a Revolução Cubana de 1959. Nesse contexto, a América Latina passou a ser vista como uma região estratégica, e os EUA investiram fortemente na formação, doutrinação e aparelhamento das forças armadas latino-americanas.Por meio da Doutrina de Segurança Nacional, difundida em escolas militares como a Escola das Américas, os EUA ensinaram que o “inimigo interno” — movimentos sociais, partidos de esquerda, sindicatos e intelectuais — deveria ser combatido com rigor. Além disso, forneceram apoio financeiro, logístico, político e militar para golpes e regimes autoritários, oferecendo armas, treinamento, tecnologia de vigilância e suporte diplomático.</w:t>
      </w:r>
      <w:r w:rsidR="006960C7">
        <w:rPr>
          <w:sz w:val="21"/>
          <w:szCs w:val="21"/>
        </w:rPr>
        <w:t xml:space="preserve">  </w:t>
      </w:r>
      <w:r w:rsidRPr="000308D1">
        <w:rPr>
          <w:sz w:val="21"/>
          <w:szCs w:val="21"/>
        </w:rPr>
        <w:t>Esse conjunto de ações contribuiu diretamente para a consolidação de ditaduras alinhadas ao capitalismo e ao anticomunismo, fortalecendo governos que reprimiam liberdades civis, perseguiam opositores e violavam direitos humanos.</w:t>
      </w:r>
    </w:p>
    <w:p w14:paraId="783DF764" w14:textId="77777777" w:rsidR="00EE61AB" w:rsidRPr="000308D1" w:rsidRDefault="00EE61AB" w:rsidP="00EE61AB">
      <w:pPr>
        <w:ind w:left="720" w:right="311"/>
        <w:jc w:val="both"/>
        <w:rPr>
          <w:sz w:val="21"/>
          <w:szCs w:val="21"/>
        </w:rPr>
      </w:pPr>
    </w:p>
    <w:p w14:paraId="60E248D3" w14:textId="77777777" w:rsidR="00EA0394" w:rsidRPr="000308D1" w:rsidRDefault="00EA0394" w:rsidP="00EA0394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Semelhanças: repressão violenta, comando militar. Diferenças: Chile teve apoio internacional e motivação antissocialista; Argentina teve crise interna e golpe articulado pelas próprias forças armadas.</w:t>
      </w:r>
    </w:p>
    <w:p w14:paraId="7E56E838" w14:textId="6203E6E9" w:rsidR="00EE61AB" w:rsidRPr="000308D1" w:rsidRDefault="00EE61AB" w:rsidP="00713BA4">
      <w:pPr>
        <w:pStyle w:val="PargrafodaLista"/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As ditaduras chilena e argentina compartilham características estruturais: ambas foram comandadas pelas forças armadas, instauraram regimes autoritários e promoveram repressão violenta contra opositores, com prisões, torturas, desaparecimentos e censura. No entanto, cada golpe ocorreu em um contexto distinto.</w:t>
      </w:r>
      <w:r w:rsidR="006960C7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No Chile, o golpe de 1973 derrubou o governo socialista de Salvador Allende, cuja política de nacionalizações e reformas sociais desagradava setores conservadores internos e interesses internacionais, especialmente dos EUA. Por isso, o golpe chileno teve forte apoio externo, incluindo financiamento e articulação política norte-americana.</w:t>
      </w:r>
      <w:r w:rsidR="006960C7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Na Argentina, o golpe de 1976 ocorreu em meio a uma profunda crise econômica, inflação elevada, conflitos sociais e instabilidade política. A intervenção militar foi articulada principalmente pelas próprias forças armadas, com menor influência direta de atores internacionais.</w:t>
      </w:r>
      <w:r w:rsidR="006960C7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Assim, enquanto o Chile viveu um golpe motivado pela disputa ideológica e pela pressão externa, a Argentina enfrentou um golpe marcado pela deterioração interna e pela ação autônoma dos militares.</w:t>
      </w:r>
    </w:p>
    <w:p w14:paraId="68F2C811" w14:textId="77777777" w:rsidR="00EE61AB" w:rsidRPr="000308D1" w:rsidRDefault="00EE61AB" w:rsidP="00EE61AB">
      <w:pPr>
        <w:ind w:left="720" w:right="311"/>
        <w:jc w:val="both"/>
        <w:rPr>
          <w:sz w:val="21"/>
          <w:szCs w:val="21"/>
        </w:rPr>
      </w:pPr>
    </w:p>
    <w:p w14:paraId="6410BD30" w14:textId="4C00DC7C" w:rsidR="00EA0394" w:rsidRPr="000308D1" w:rsidRDefault="00EA0394" w:rsidP="00EA0394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Operação Condor: cooperação entre ditaduras para perseguir opositores, trocar informações, sequestrar, torturar e eliminar considerados subversivos.</w:t>
      </w:r>
    </w:p>
    <w:p w14:paraId="13294A62" w14:textId="4A432AED" w:rsidR="00713BA4" w:rsidRPr="000308D1" w:rsidRDefault="00713BA4" w:rsidP="00713BA4">
      <w:pPr>
        <w:pStyle w:val="PargrafodaLista"/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A Operação Condor, criada na década de 1970, foi uma aliança entre as ditaduras de Argentina, Chile, Brasil, Uruguai e Paraguai, com o objetivo de coordenar ações repressivas contra opositores políticos. Essa cooperação envolvia troca de informações, vigilância internacional, sequestro, tortura e assassinato de pessoas consideradas subversivas.</w:t>
      </w:r>
      <w:r w:rsidR="000308D1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A operação funcionava como uma rede transnacional de repressão: militantes que buscavam refúgio em países vizinhos eram rastreados e capturados; líderes de movimentos sociais eram monitorados; e grupos guerrilheiros eram desarticulados com rapidez.</w:t>
      </w:r>
      <w:r w:rsidR="000308D1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Além disso, a Condor reforçou a lógica da Doutrina de Segurança Nacional, ampliando a capacidade dos regimes de controlar populações e eliminar resistências. O impacto foi devastador: milhares de pessoas desapareceram, movimentos sociais foram enfraquecidos e a repressão ganhou caráter continental, dificultando qualquer forma de oposição organizada.</w:t>
      </w:r>
    </w:p>
    <w:p w14:paraId="6B7488B8" w14:textId="77777777" w:rsidR="00713BA4" w:rsidRPr="000308D1" w:rsidRDefault="00713BA4" w:rsidP="00EE61AB">
      <w:pPr>
        <w:ind w:left="720" w:right="311"/>
        <w:jc w:val="both"/>
        <w:rPr>
          <w:sz w:val="21"/>
          <w:szCs w:val="21"/>
        </w:rPr>
      </w:pPr>
    </w:p>
    <w:p w14:paraId="7136C1E9" w14:textId="14E3B2AC" w:rsidR="00EA0394" w:rsidRPr="000308D1" w:rsidRDefault="00EA0394" w:rsidP="00EA0394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Resistências: Mães da Praça de Maio; guerrilhas chilenas; arpilleras; canções de protesto; Cinema Novo; Teatro Oficina; imprensa alternativa; movimento negro.</w:t>
      </w:r>
    </w:p>
    <w:p w14:paraId="36F4247B" w14:textId="66B9E55A" w:rsidR="00713BA4" w:rsidRPr="000308D1" w:rsidRDefault="00713BA4" w:rsidP="00713BA4">
      <w:pPr>
        <w:pStyle w:val="PargrafodaLista"/>
        <w:ind w:right="311"/>
        <w:jc w:val="both"/>
        <w:rPr>
          <w:sz w:val="21"/>
          <w:szCs w:val="21"/>
        </w:rPr>
      </w:pPr>
      <w:r w:rsidRPr="000308D1">
        <w:rPr>
          <w:sz w:val="21"/>
          <w:szCs w:val="21"/>
        </w:rPr>
        <w:t>A resistência às ditaduras latino-americanas ocorreu de forma múltipla, envolvendo ações políticas, culturais e sociais. Na Argentina, o movimento das Mães da Praça de Maio tornou-se símbolo da luta pelos direitos humanos, denunciando desaparecimentos e exigindo informações sobre seus filhos. Artistas, escritores e músicos também produziram obras críticas ao regime, apesar da censura.</w:t>
      </w:r>
      <w:r w:rsidR="000308D1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No Chile, a resistência incluiu grupos guerrilheiros, mas também manifestações culturais como as arpilleras, tecidos bordados por mulheres que retratavam a violência do regime. Músicos como Víctor Jara e grupos de teatro e artes plásticas criaram obras que denunciavam a repressão e mantinham viva a memória da resistência.</w:t>
      </w:r>
      <w:r w:rsidR="000308D1">
        <w:rPr>
          <w:sz w:val="21"/>
          <w:szCs w:val="21"/>
        </w:rPr>
        <w:t>M</w:t>
      </w:r>
      <w:r w:rsidRPr="000308D1">
        <w:rPr>
          <w:sz w:val="21"/>
          <w:szCs w:val="21"/>
        </w:rPr>
        <w:t xml:space="preserve">No Brasil, a resistência cultural foi intensa: o Cinema Novo, o Teatro de Arena, o Teatro Oficina, a imprensa nanica (como </w:t>
      </w:r>
      <w:r w:rsidRPr="000308D1">
        <w:rPr>
          <w:i/>
          <w:iCs/>
          <w:sz w:val="21"/>
          <w:szCs w:val="21"/>
        </w:rPr>
        <w:t>O Pasquim</w:t>
      </w:r>
      <w:r w:rsidRPr="000308D1">
        <w:rPr>
          <w:sz w:val="21"/>
          <w:szCs w:val="21"/>
        </w:rPr>
        <w:t>) e as músicas de protesto foram fundamentais para criticar o regime e mobilizar a sociedade. O movimento negro também ganhou força, denunciando o racismo estrutural e a violência estatal.</w:t>
      </w:r>
      <w:r w:rsidR="000308D1">
        <w:rPr>
          <w:sz w:val="21"/>
          <w:szCs w:val="21"/>
        </w:rPr>
        <w:t xml:space="preserve"> </w:t>
      </w:r>
      <w:r w:rsidRPr="000308D1">
        <w:rPr>
          <w:sz w:val="21"/>
          <w:szCs w:val="21"/>
        </w:rPr>
        <w:t>Essas manifestações culturais e sociais foram essenciais para manter viva a crítica ao autoritarismo, preservar a memória das vítimas e fortalecer a luta pela redemocratização.</w:t>
      </w:r>
    </w:p>
    <w:p w14:paraId="53227E6D" w14:textId="77777777" w:rsidR="00EE61AB" w:rsidRPr="000308D1" w:rsidRDefault="00EE61AB" w:rsidP="00EE61AB">
      <w:pPr>
        <w:ind w:right="311"/>
        <w:jc w:val="both"/>
        <w:rPr>
          <w:sz w:val="21"/>
          <w:szCs w:val="21"/>
        </w:rPr>
      </w:pPr>
    </w:p>
    <w:p w14:paraId="7977415B" w14:textId="79CE96CA" w:rsidR="00E45800" w:rsidRPr="00B64937" w:rsidRDefault="00EA0394" w:rsidP="00CD2193">
      <w:pPr>
        <w:numPr>
          <w:ilvl w:val="0"/>
          <w:numId w:val="26"/>
        </w:numPr>
        <w:ind w:right="311"/>
        <w:jc w:val="both"/>
        <w:rPr>
          <w:sz w:val="22"/>
          <w:szCs w:val="22"/>
        </w:rPr>
      </w:pPr>
      <w:r w:rsidRPr="00B64937">
        <w:rPr>
          <w:b/>
          <w:bCs/>
          <w:sz w:val="21"/>
          <w:szCs w:val="21"/>
        </w:rPr>
        <w:t>V</w:t>
      </w:r>
      <w:r w:rsidR="006960C7" w:rsidRPr="00B64937">
        <w:rPr>
          <w:b/>
          <w:bCs/>
          <w:sz w:val="21"/>
          <w:szCs w:val="21"/>
        </w:rPr>
        <w:tab/>
        <w:t xml:space="preserve">6. </w:t>
      </w:r>
      <w:r w:rsidRPr="00B64937">
        <w:rPr>
          <w:b/>
          <w:bCs/>
          <w:sz w:val="21"/>
          <w:szCs w:val="21"/>
        </w:rPr>
        <w:t>C</w:t>
      </w:r>
      <w:r w:rsidR="006960C7" w:rsidRPr="00B64937">
        <w:rPr>
          <w:b/>
          <w:bCs/>
          <w:sz w:val="21"/>
          <w:szCs w:val="21"/>
        </w:rPr>
        <w:tab/>
      </w:r>
      <w:r w:rsidR="00B64937" w:rsidRPr="00B64937">
        <w:rPr>
          <w:b/>
          <w:bCs/>
          <w:sz w:val="21"/>
          <w:szCs w:val="21"/>
        </w:rPr>
        <w:t xml:space="preserve">7. </w:t>
      </w:r>
      <w:r w:rsidR="00B0739E" w:rsidRPr="00B64937">
        <w:rPr>
          <w:sz w:val="21"/>
          <w:szCs w:val="21"/>
        </w:rPr>
        <w:t>D</w:t>
      </w:r>
      <w:r w:rsidR="00B64937" w:rsidRPr="00B64937">
        <w:rPr>
          <w:sz w:val="21"/>
          <w:szCs w:val="21"/>
        </w:rPr>
        <w:tab/>
        <w:t xml:space="preserve">8. </w:t>
      </w:r>
      <w:r w:rsidRPr="00B64937">
        <w:rPr>
          <w:b/>
          <w:bCs/>
          <w:sz w:val="21"/>
          <w:szCs w:val="21"/>
        </w:rPr>
        <w:t>C</w:t>
      </w:r>
      <w:r w:rsidR="00B64937" w:rsidRPr="00B64937">
        <w:rPr>
          <w:b/>
          <w:bCs/>
          <w:sz w:val="21"/>
          <w:szCs w:val="21"/>
        </w:rPr>
        <w:tab/>
        <w:t xml:space="preserve">9. </w:t>
      </w:r>
      <w:r w:rsidR="005510BA" w:rsidRPr="00B64937">
        <w:rPr>
          <w:b/>
          <w:bCs/>
          <w:sz w:val="21"/>
          <w:szCs w:val="21"/>
        </w:rPr>
        <w:t>B</w:t>
      </w:r>
      <w:r w:rsidR="00B64937" w:rsidRPr="00B64937">
        <w:rPr>
          <w:b/>
          <w:bCs/>
          <w:sz w:val="21"/>
          <w:szCs w:val="21"/>
        </w:rPr>
        <w:tab/>
        <w:t xml:space="preserve">10. </w:t>
      </w:r>
      <w:r w:rsidR="00B0739E" w:rsidRPr="00B64937">
        <w:rPr>
          <w:b/>
          <w:bCs/>
          <w:sz w:val="21"/>
          <w:szCs w:val="21"/>
        </w:rPr>
        <w:t>E</w:t>
      </w:r>
    </w:p>
    <w:p w14:paraId="17D3725B" w14:textId="77777777" w:rsidR="00C411F7" w:rsidRDefault="00C411F7" w:rsidP="00EC2AF4">
      <w:pPr>
        <w:ind w:right="311"/>
        <w:jc w:val="both"/>
        <w:rPr>
          <w:sz w:val="22"/>
          <w:szCs w:val="22"/>
        </w:rPr>
      </w:pPr>
    </w:p>
    <w:sectPr w:rsidR="00C411F7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AFA92" w14:textId="77777777" w:rsidR="00AE51DB" w:rsidRDefault="00AE51DB" w:rsidP="00796CE5">
      <w:r>
        <w:separator/>
      </w:r>
    </w:p>
  </w:endnote>
  <w:endnote w:type="continuationSeparator" w:id="0">
    <w:p w14:paraId="3236F487" w14:textId="77777777" w:rsidR="00AE51DB" w:rsidRDefault="00AE51DB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29A77" w14:textId="77777777" w:rsidR="00AE51DB" w:rsidRDefault="00AE51DB" w:rsidP="00796CE5">
      <w:r>
        <w:separator/>
      </w:r>
    </w:p>
  </w:footnote>
  <w:footnote w:type="continuationSeparator" w:id="0">
    <w:p w14:paraId="6293784D" w14:textId="77777777" w:rsidR="00AE51DB" w:rsidRDefault="00AE51DB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321FF7"/>
    <w:multiLevelType w:val="multilevel"/>
    <w:tmpl w:val="0AE420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06F35"/>
    <w:multiLevelType w:val="multilevel"/>
    <w:tmpl w:val="344EE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9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C24E9B"/>
    <w:multiLevelType w:val="multilevel"/>
    <w:tmpl w:val="B59485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23"/>
  </w:num>
  <w:num w:numId="4" w16cid:durableId="651103794">
    <w:abstractNumId w:val="17"/>
  </w:num>
  <w:num w:numId="5" w16cid:durableId="1082215797">
    <w:abstractNumId w:val="20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8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3"/>
  </w:num>
  <w:num w:numId="12" w16cid:durableId="1876118036">
    <w:abstractNumId w:val="11"/>
  </w:num>
  <w:num w:numId="13" w16cid:durableId="314602746">
    <w:abstractNumId w:val="12"/>
  </w:num>
  <w:num w:numId="14" w16cid:durableId="1333333866">
    <w:abstractNumId w:val="15"/>
  </w:num>
  <w:num w:numId="15" w16cid:durableId="1941061628">
    <w:abstractNumId w:val="21"/>
  </w:num>
  <w:num w:numId="16" w16cid:durableId="1959755277">
    <w:abstractNumId w:val="7"/>
  </w:num>
  <w:num w:numId="17" w16cid:durableId="176846303">
    <w:abstractNumId w:val="19"/>
  </w:num>
  <w:num w:numId="18" w16cid:durableId="1371538004">
    <w:abstractNumId w:val="25"/>
  </w:num>
  <w:num w:numId="19" w16cid:durableId="900480267">
    <w:abstractNumId w:val="5"/>
  </w:num>
  <w:num w:numId="20" w16cid:durableId="1083528433">
    <w:abstractNumId w:val="24"/>
  </w:num>
  <w:num w:numId="21" w16cid:durableId="567155433">
    <w:abstractNumId w:val="16"/>
  </w:num>
  <w:num w:numId="22" w16cid:durableId="1254050218">
    <w:abstractNumId w:val="3"/>
  </w:num>
  <w:num w:numId="23" w16cid:durableId="1315910798">
    <w:abstractNumId w:val="14"/>
  </w:num>
  <w:num w:numId="24" w16cid:durableId="1966546859">
    <w:abstractNumId w:val="10"/>
  </w:num>
  <w:num w:numId="25" w16cid:durableId="570425879">
    <w:abstractNumId w:val="8"/>
  </w:num>
  <w:num w:numId="26" w16cid:durableId="118377991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308D1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355A7"/>
    <w:rsid w:val="002400E3"/>
    <w:rsid w:val="00242F98"/>
    <w:rsid w:val="0024405A"/>
    <w:rsid w:val="00245513"/>
    <w:rsid w:val="0025467E"/>
    <w:rsid w:val="00260050"/>
    <w:rsid w:val="00260B16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71A0"/>
    <w:rsid w:val="003E0383"/>
    <w:rsid w:val="003E04E1"/>
    <w:rsid w:val="003E14F7"/>
    <w:rsid w:val="003E49DF"/>
    <w:rsid w:val="003E67C2"/>
    <w:rsid w:val="003F0CED"/>
    <w:rsid w:val="003F10FC"/>
    <w:rsid w:val="003F5C6A"/>
    <w:rsid w:val="003F6159"/>
    <w:rsid w:val="00402367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3657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6E15"/>
    <w:rsid w:val="00501578"/>
    <w:rsid w:val="0050349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10BA"/>
    <w:rsid w:val="00556AE8"/>
    <w:rsid w:val="0056610E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12F9"/>
    <w:rsid w:val="00622659"/>
    <w:rsid w:val="00627117"/>
    <w:rsid w:val="0063138E"/>
    <w:rsid w:val="0063168A"/>
    <w:rsid w:val="00631C94"/>
    <w:rsid w:val="00644FB9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60C7"/>
    <w:rsid w:val="00697B68"/>
    <w:rsid w:val="00697DA9"/>
    <w:rsid w:val="006A078F"/>
    <w:rsid w:val="006A4A88"/>
    <w:rsid w:val="006A4BC4"/>
    <w:rsid w:val="006B0012"/>
    <w:rsid w:val="006B12E7"/>
    <w:rsid w:val="006B44E3"/>
    <w:rsid w:val="006B4D6B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BA4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B7FF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0DD9"/>
    <w:rsid w:val="00906368"/>
    <w:rsid w:val="00921B32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B63A8"/>
    <w:rsid w:val="00AD3453"/>
    <w:rsid w:val="00AD51C3"/>
    <w:rsid w:val="00AD5F8E"/>
    <w:rsid w:val="00AE0445"/>
    <w:rsid w:val="00AE06D7"/>
    <w:rsid w:val="00AE4116"/>
    <w:rsid w:val="00AE51DB"/>
    <w:rsid w:val="00AE6509"/>
    <w:rsid w:val="00AF3E57"/>
    <w:rsid w:val="00AF7CFD"/>
    <w:rsid w:val="00B0287D"/>
    <w:rsid w:val="00B03F79"/>
    <w:rsid w:val="00B0739E"/>
    <w:rsid w:val="00B116E1"/>
    <w:rsid w:val="00B13D05"/>
    <w:rsid w:val="00B2189E"/>
    <w:rsid w:val="00B24B27"/>
    <w:rsid w:val="00B26614"/>
    <w:rsid w:val="00B30597"/>
    <w:rsid w:val="00B32631"/>
    <w:rsid w:val="00B4013C"/>
    <w:rsid w:val="00B422A3"/>
    <w:rsid w:val="00B532EA"/>
    <w:rsid w:val="00B536F2"/>
    <w:rsid w:val="00B62F2E"/>
    <w:rsid w:val="00B64470"/>
    <w:rsid w:val="00B64937"/>
    <w:rsid w:val="00B6526F"/>
    <w:rsid w:val="00B65FED"/>
    <w:rsid w:val="00B66869"/>
    <w:rsid w:val="00B66B7D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11F7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16A9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80769"/>
    <w:rsid w:val="00E962BF"/>
    <w:rsid w:val="00E9721B"/>
    <w:rsid w:val="00EA0394"/>
    <w:rsid w:val="00EC0DE7"/>
    <w:rsid w:val="00EC2AF4"/>
    <w:rsid w:val="00EC3739"/>
    <w:rsid w:val="00EC450A"/>
    <w:rsid w:val="00ED202F"/>
    <w:rsid w:val="00ED435F"/>
    <w:rsid w:val="00EE35FF"/>
    <w:rsid w:val="00EE61AB"/>
    <w:rsid w:val="00EF03D4"/>
    <w:rsid w:val="00EF0DB3"/>
    <w:rsid w:val="00EF2A13"/>
    <w:rsid w:val="00EF3B0C"/>
    <w:rsid w:val="00EF6753"/>
    <w:rsid w:val="00EF7070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6B67"/>
    <w:rsid w:val="00F3704F"/>
    <w:rsid w:val="00F40ACB"/>
    <w:rsid w:val="00F4296E"/>
    <w:rsid w:val="00F429D5"/>
    <w:rsid w:val="00F44829"/>
    <w:rsid w:val="00F54264"/>
    <w:rsid w:val="00F70DD6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2026-09-08T12:21:00Z</dcterms:created>
  <dcterms:modified xsi:type="dcterms:W3CDTF">2026-09-08T12:21:00Z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