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DA4F9" w14:textId="77777777" w:rsidR="003472CE" w:rsidRDefault="00616F83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0246E4" wp14:editId="6D667058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BAACCC" w14:textId="77777777" w:rsidR="003472CE" w:rsidRDefault="00616F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461019" wp14:editId="34E47C8E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0246E4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5ABAACCC" w14:textId="77777777" w:rsidR="003472CE" w:rsidRDefault="00616F83">
                      <w:r>
                        <w:rPr>
                          <w:noProof/>
                        </w:rPr>
                        <w:drawing>
                          <wp:inline distT="0" distB="0" distL="0" distR="0" wp14:anchorId="62461019" wp14:editId="34E47C8E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66BEC809" w14:textId="77777777" w:rsidR="003472CE" w:rsidRDefault="003472CE"/>
    <w:p w14:paraId="400CEA78" w14:textId="77777777" w:rsidR="003472CE" w:rsidRDefault="00616F83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4A8BD855" w14:textId="77777777" w:rsidR="003472CE" w:rsidRDefault="00616F8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Nathan Pereira </w:t>
      </w:r>
      <w:r>
        <w:rPr>
          <w:b/>
          <w:color w:val="EE0000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8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71F70D71" w14:textId="77777777" w:rsidR="003472CE" w:rsidRDefault="00616F83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F0BFCE" wp14:editId="67FB0199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8B2E3F" w14:textId="77777777" w:rsidR="003472CE" w:rsidRDefault="00616F83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297A12C9" w14:textId="77777777" w:rsidR="003472CE" w:rsidRDefault="003472C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F0BFCE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tf6QIAAH8IAAAOAAAAZHJzL2Uyb0RvYy54bWzcVslu2zAQvRfoPxC8N1osO5JgOUidJiiQ&#10;tgGSfgBNUQsqkSxJW3K/vkNKXtNDkKI51AeZ5HCGb968oTS/6tsGbZjSteAZDi58jBinIq95meHv&#10;T7cfYoy0ITwnjeAsw1um8dXi/bt5J1MWiko0OVMIgnCddjLDlTEy9TxNK9YSfSEk42AshGqJgakq&#10;vVyRDqK3jRf6/szrhMqlEpRpDas3gxEvXPyiYNR8KwrNDGoyDNiMeyr3XNmnt5iTtFREVjUdYZBX&#10;oGhJzeHQfagbYghaq/pZqLamSmhRmAsqWk8URU2ZywGyCfyzbO6UWEuXS5l2pdzTBNSe8fTqsPTr&#10;5k7JR/mggIlOlsCFm9lc+kK19h9Qot5Rtt1TxnqDKCzOEj+OfWCWgm3iR3bsOKUVEG/dptYKxnAa&#10;Xe5Mn0bvwN/7TiPn6O2O9U7AdBLkoQ8M6L9j4LEikjlidQoMPChU54AwCEPIBzBhxEkLan2yaX4U&#10;PYojC92igO2WLWR6WAfFu6preS/oD424WFaEl+xaKdFVjOSAM7CekM3edYijbZBV90XkcA5ZG+EC&#10;nVEeJH4ykDeLkoG8HfHJZBYMrEeT2B2xY46kUmlzx0SL7CDDCrrARSebe20smsMWW18ubuumcVVr&#10;+MkCbLQrDr0FPEA3/ap3hLnUbGYrkW8hHSWG/oL7AAaVUL8w6qC3Mqx/roliGDWfOVCSBBFUGxk3&#10;iaaXIUzUsWV1bCGcQqgMG4yG4dIMDbyWqi4rOGkoAhfXQGNRuwwPqEb4oJ4B/T+X0eUkmoYR9MJO&#10;Rfc1Zyh29RtlsOSWS5LSnj+eScdJ82krQRUnyhlcrP+LlPO863bCOeq50447iGLUTQO4X6wb1LkW&#10;h2a3iWnR1LlVlZuocrVsFNoQewm73yjYk21w2fF8UOcfRDdIbNdKb1fNMArgjvJns5NqJo66N6/m&#10;xI/HO/T/q6a78OEt566n8Y1sX6PHc9fLh++GxW8AAAD//wMAUEsDBBQABgAIAAAAIQDtXMH+4QAA&#10;AAoBAAAPAAAAZHJzL2Rvd25yZXYueG1sTI9BS8NAEIXvgv9hGcFbu9mEVhuzKaWopyLYCuJtmkyT&#10;0OxsyG6T9N+7PelxeB/vfZOtJ9OKgXrXWNag5hEI4sKWDVcavg5vs2cQziOX2FomDVdysM7v7zJM&#10;SzvyJw17X4lQwi5FDbX3XSqlK2oy6Oa2Iw7ZyfYGfTj7SpY9jqHctDKOoqU02HBYqLGjbU3FeX8x&#10;Gt5HHDeJeh1259P2+nNYfHzvFGn9+DBtXkB4mvwfDDf9oA55cDraC5dOtBpmarEKqIZYJSBuQPQU&#10;KxBHDctVAjLP5P8X8l8AAAD//wMAUEsBAi0AFAAGAAgAAAAhALaDOJL+AAAA4QEAABMAAAAAAAAA&#10;AAAAAAAAAAAAAFtDb250ZW50X1R5cGVzXS54bWxQSwECLQAUAAYACAAAACEAOP0h/9YAAACUAQAA&#10;CwAAAAAAAAAAAAAAAAAvAQAAX3JlbHMvLnJlbHNQSwECLQAUAAYACAAAACEAKIn7X+kCAAB/CAAA&#10;DgAAAAAAAAAAAAAAAAAuAgAAZHJzL2Uyb0RvYy54bWxQSwECLQAUAAYACAAAACEA7VzB/uEAAAAK&#10;AQAADwAAAAAAAAAAAAAAAABDBQAAZHJzL2Rvd25yZXYueG1sUEsFBgAAAAAEAAQA8wAAAFEGAAAA&#10;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4F8B2E3F" w14:textId="77777777" w:rsidR="003472CE" w:rsidRDefault="00616F83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297A12C9" w14:textId="77777777" w:rsidR="003472CE" w:rsidRDefault="003472CE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2DCB9CB7" w14:textId="77777777" w:rsidR="003472CE" w:rsidRDefault="003472C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7747EB4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1.</w:t>
      </w:r>
      <w:r>
        <w:rPr>
          <w:color w:val="000000"/>
          <w:sz w:val="22"/>
          <w:szCs w:val="22"/>
        </w:rPr>
        <w:t xml:space="preserve"> Em uma aula de Ciências, o professor apresenta uma pedra, um copo com água e o ar presente dentro de uma bexiga. Apesar de serem materiais diferentes, todos possuem uma característica em comum.</w:t>
      </w:r>
    </w:p>
    <w:p w14:paraId="1D19D19F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Essa característica é:</w:t>
      </w:r>
    </w:p>
    <w:p w14:paraId="028B778A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todos possuem a mesma massa.</w:t>
      </w:r>
      <w:r>
        <w:rPr>
          <w:color w:val="000000"/>
          <w:sz w:val="22"/>
          <w:szCs w:val="22"/>
        </w:rPr>
        <w:br/>
        <w:t>B) todos são visíveis a olho nu.</w:t>
      </w:r>
      <w:r>
        <w:rPr>
          <w:color w:val="000000"/>
          <w:sz w:val="22"/>
          <w:szCs w:val="22"/>
        </w:rPr>
        <w:br/>
        <w:t>C) todos ocupam lugar no espaço e possuem massa.</w:t>
      </w:r>
      <w:r>
        <w:rPr>
          <w:color w:val="000000"/>
          <w:sz w:val="22"/>
          <w:szCs w:val="22"/>
        </w:rPr>
        <w:br/>
        <w:t>D) todos estão no estado sólido.</w:t>
      </w:r>
      <w:r>
        <w:rPr>
          <w:color w:val="000000"/>
          <w:sz w:val="22"/>
          <w:szCs w:val="22"/>
        </w:rPr>
        <w:br/>
        <w:t>E) todos possuem o mesmo volume.</w:t>
      </w:r>
    </w:p>
    <w:p w14:paraId="3B759424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2.</w:t>
      </w:r>
      <w:r>
        <w:rPr>
          <w:color w:val="000000"/>
          <w:sz w:val="22"/>
          <w:szCs w:val="22"/>
        </w:rPr>
        <w:t xml:space="preserve"> João colocou uma quantidade de água em um copo e, depois, transferiu essa água para uma garrafa de formato diferente. Ele percebeu que a água mudou de formato, mas continuou sendo a mesma quantidade de matéria.</w:t>
      </w:r>
    </w:p>
    <w:p w14:paraId="28C10CF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 situação demonstra principalmente que:</w:t>
      </w:r>
    </w:p>
    <w:p w14:paraId="111B08B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líquidos não possuem volume.</w:t>
      </w:r>
      <w:r>
        <w:rPr>
          <w:color w:val="000000"/>
          <w:sz w:val="22"/>
          <w:szCs w:val="22"/>
        </w:rPr>
        <w:br/>
        <w:t>B) líquidos não possuem massa.</w:t>
      </w:r>
      <w:r>
        <w:rPr>
          <w:color w:val="000000"/>
          <w:sz w:val="22"/>
          <w:szCs w:val="22"/>
        </w:rPr>
        <w:br/>
        <w:t>C) a matéria desaparece quando muda de recipiente.</w:t>
      </w:r>
      <w:r>
        <w:rPr>
          <w:color w:val="000000"/>
          <w:sz w:val="22"/>
          <w:szCs w:val="22"/>
        </w:rPr>
        <w:br/>
        <w:t>D) os líquidos possuem volume, mas assumem o formato do recipiente.</w:t>
      </w:r>
      <w:r>
        <w:rPr>
          <w:color w:val="000000"/>
          <w:sz w:val="22"/>
          <w:szCs w:val="22"/>
        </w:rPr>
        <w:br/>
        <w:t>E) somente os sólidos são considerados matéria.</w:t>
      </w:r>
    </w:p>
    <w:p w14:paraId="552A3C0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3.</w:t>
      </w:r>
      <w:r>
        <w:rPr>
          <w:color w:val="000000"/>
          <w:sz w:val="22"/>
          <w:szCs w:val="22"/>
        </w:rPr>
        <w:t xml:space="preserve"> Uma estudante colocou uma pedra dentro de uma proveta contendo 40 </w:t>
      </w:r>
      <w:proofErr w:type="spellStart"/>
      <w:r>
        <w:rPr>
          <w:color w:val="000000"/>
          <w:sz w:val="22"/>
          <w:szCs w:val="22"/>
        </w:rPr>
        <w:t>mL</w:t>
      </w:r>
      <w:proofErr w:type="spellEnd"/>
      <w:r>
        <w:rPr>
          <w:color w:val="000000"/>
          <w:sz w:val="22"/>
          <w:szCs w:val="22"/>
        </w:rPr>
        <w:t xml:space="preserve"> de água. Após colocar a pedra completamente submersa, o nível da água passou para 65 </w:t>
      </w:r>
      <w:proofErr w:type="spellStart"/>
      <w:r>
        <w:rPr>
          <w:color w:val="000000"/>
          <w:sz w:val="22"/>
          <w:szCs w:val="22"/>
        </w:rPr>
        <w:t>mL</w:t>
      </w:r>
      <w:proofErr w:type="spellEnd"/>
      <w:r>
        <w:rPr>
          <w:color w:val="000000"/>
          <w:sz w:val="22"/>
          <w:szCs w:val="22"/>
        </w:rPr>
        <w:t>.</w:t>
      </w:r>
    </w:p>
    <w:p w14:paraId="504DD9CB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O volume da pedra é:</w:t>
      </w:r>
    </w:p>
    <w:p w14:paraId="55A9273F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 xml:space="preserve">A) 25 </w:t>
      </w:r>
      <w:proofErr w:type="spellStart"/>
      <w:r>
        <w:rPr>
          <w:color w:val="000000"/>
          <w:sz w:val="22"/>
          <w:szCs w:val="22"/>
        </w:rPr>
        <w:t>mL</w:t>
      </w:r>
      <w:proofErr w:type="spellEnd"/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br/>
        <w:t xml:space="preserve">B) 40 </w:t>
      </w:r>
      <w:proofErr w:type="spellStart"/>
      <w:r>
        <w:rPr>
          <w:color w:val="000000"/>
          <w:sz w:val="22"/>
          <w:szCs w:val="22"/>
        </w:rPr>
        <w:t>mL</w:t>
      </w:r>
      <w:proofErr w:type="spellEnd"/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br/>
        <w:t xml:space="preserve">C) 65 </w:t>
      </w:r>
      <w:proofErr w:type="spellStart"/>
      <w:r>
        <w:rPr>
          <w:color w:val="000000"/>
          <w:sz w:val="22"/>
          <w:szCs w:val="22"/>
        </w:rPr>
        <w:t>mL</w:t>
      </w:r>
      <w:proofErr w:type="spellEnd"/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br/>
        <w:t xml:space="preserve">D) 105 </w:t>
      </w:r>
      <w:proofErr w:type="spellStart"/>
      <w:r>
        <w:rPr>
          <w:color w:val="000000"/>
          <w:sz w:val="22"/>
          <w:szCs w:val="22"/>
        </w:rPr>
        <w:t>mL</w:t>
      </w:r>
      <w:proofErr w:type="spellEnd"/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br/>
        <w:t xml:space="preserve">E) 15 </w:t>
      </w:r>
      <w:proofErr w:type="spellStart"/>
      <w:r>
        <w:rPr>
          <w:color w:val="000000"/>
          <w:sz w:val="22"/>
          <w:szCs w:val="22"/>
        </w:rPr>
        <w:t>mL</w:t>
      </w:r>
      <w:proofErr w:type="spellEnd"/>
      <w:r>
        <w:rPr>
          <w:color w:val="000000"/>
          <w:sz w:val="22"/>
          <w:szCs w:val="22"/>
        </w:rPr>
        <w:t>.</w:t>
      </w:r>
    </w:p>
    <w:p w14:paraId="5553884F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4.</w:t>
      </w:r>
      <w:r>
        <w:rPr>
          <w:color w:val="000000"/>
          <w:sz w:val="22"/>
          <w:szCs w:val="22"/>
        </w:rPr>
        <w:t xml:space="preserve"> Dois objetos possuem o mesmo tamanho, mas um deles apresenta maior massa que o outro. Isso significa que:</w:t>
      </w:r>
    </w:p>
    <w:p w14:paraId="00A1122C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necessariamente possuem a mesma densidade.</w:t>
      </w:r>
      <w:r>
        <w:rPr>
          <w:color w:val="000000"/>
          <w:sz w:val="22"/>
          <w:szCs w:val="22"/>
        </w:rPr>
        <w:br/>
        <w:t>B) podem apresentar densidades diferentes.</w:t>
      </w:r>
      <w:r>
        <w:rPr>
          <w:color w:val="000000"/>
          <w:sz w:val="22"/>
          <w:szCs w:val="22"/>
        </w:rPr>
        <w:br/>
        <w:t>C) possuem obrigatoriamente o mesmo material.</w:t>
      </w:r>
      <w:r>
        <w:rPr>
          <w:color w:val="000000"/>
          <w:sz w:val="22"/>
          <w:szCs w:val="22"/>
        </w:rPr>
        <w:br/>
        <w:t>D) o objeto mais pesado não ocupa espaço.</w:t>
      </w:r>
      <w:r>
        <w:rPr>
          <w:color w:val="000000"/>
          <w:sz w:val="22"/>
          <w:szCs w:val="22"/>
        </w:rPr>
        <w:br/>
        <w:t>E) massa e densidade representam a mesma propriedade.</w:t>
      </w:r>
    </w:p>
    <w:p w14:paraId="3E42E2CC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5.</w:t>
      </w:r>
      <w:r>
        <w:rPr>
          <w:color w:val="000000"/>
          <w:sz w:val="22"/>
          <w:szCs w:val="22"/>
        </w:rPr>
        <w:t xml:space="preserve"> Uma professora coloca uma pequena quantidade de óleo e água em um recipiente. Após alguns minutos, os dois líquidos permanecem separados, formando duas camadas.</w:t>
      </w:r>
    </w:p>
    <w:p w14:paraId="27038A8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 propriedade que está relacionada à capacidade de uma substância se dissolver em outra é chamada:</w:t>
      </w:r>
    </w:p>
    <w:p w14:paraId="4DE5F08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elasticidade.</w:t>
      </w:r>
      <w:r>
        <w:rPr>
          <w:color w:val="000000"/>
          <w:sz w:val="22"/>
          <w:szCs w:val="22"/>
        </w:rPr>
        <w:br/>
        <w:t>B) impenetrabilidade.</w:t>
      </w:r>
      <w:r>
        <w:rPr>
          <w:color w:val="000000"/>
          <w:sz w:val="22"/>
          <w:szCs w:val="22"/>
        </w:rPr>
        <w:br/>
        <w:t>C) solubilidade.</w:t>
      </w:r>
      <w:r>
        <w:rPr>
          <w:color w:val="000000"/>
          <w:sz w:val="22"/>
          <w:szCs w:val="22"/>
        </w:rPr>
        <w:br/>
        <w:t>D) massa.</w:t>
      </w:r>
      <w:r>
        <w:rPr>
          <w:color w:val="000000"/>
          <w:sz w:val="22"/>
          <w:szCs w:val="22"/>
        </w:rPr>
        <w:br/>
        <w:t>E) divisibilidade.</w:t>
      </w:r>
    </w:p>
    <w:p w14:paraId="09492737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lastRenderedPageBreak/>
        <w:t>6.</w:t>
      </w:r>
      <w:r>
        <w:rPr>
          <w:color w:val="000000"/>
          <w:sz w:val="22"/>
          <w:szCs w:val="22"/>
        </w:rPr>
        <w:t xml:space="preserve"> Ao colocar uma pedra dentro de um copo cheio de água, parte da água transborda. Isso acontece porque a pedra ocupa um espaço que antes era ocupado pela água.</w:t>
      </w:r>
    </w:p>
    <w:p w14:paraId="567216FC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Esse fenômeno está relacionado à propriedade da matéria chamada:</w:t>
      </w:r>
    </w:p>
    <w:p w14:paraId="71E8AF9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impenetrabilidade.</w:t>
      </w:r>
      <w:r>
        <w:rPr>
          <w:color w:val="000000"/>
          <w:sz w:val="22"/>
          <w:szCs w:val="22"/>
        </w:rPr>
        <w:br/>
        <w:t>B) elasticidade.</w:t>
      </w:r>
      <w:r>
        <w:rPr>
          <w:color w:val="000000"/>
          <w:sz w:val="22"/>
          <w:szCs w:val="22"/>
        </w:rPr>
        <w:br/>
        <w:t>C) solubilidade.</w:t>
      </w:r>
      <w:r>
        <w:rPr>
          <w:color w:val="000000"/>
          <w:sz w:val="22"/>
          <w:szCs w:val="22"/>
        </w:rPr>
        <w:br/>
        <w:t>D) compressibilidade.</w:t>
      </w:r>
      <w:r>
        <w:rPr>
          <w:color w:val="000000"/>
          <w:sz w:val="22"/>
          <w:szCs w:val="22"/>
        </w:rPr>
        <w:br/>
        <w:t>E) divisibilidade.</w:t>
      </w:r>
    </w:p>
    <w:p w14:paraId="06A613B9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7.</w:t>
      </w:r>
      <w:r>
        <w:rPr>
          <w:color w:val="000000"/>
          <w:sz w:val="22"/>
          <w:szCs w:val="22"/>
        </w:rPr>
        <w:t xml:space="preserve"> Um aluno aperta uma esponja e percebe que ela diminui de tamanho. Quando deixa de apertá-la, ela retorna aproximadamente ao formato anterior.</w:t>
      </w:r>
    </w:p>
    <w:p w14:paraId="2C4F531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Nesse caso, estão sendo observadas, respectivamente:</w:t>
      </w:r>
    </w:p>
    <w:p w14:paraId="7A333347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massa e volume.</w:t>
      </w:r>
      <w:r>
        <w:rPr>
          <w:color w:val="000000"/>
          <w:sz w:val="22"/>
          <w:szCs w:val="22"/>
        </w:rPr>
        <w:br/>
        <w:t>B) densidade e massa.</w:t>
      </w:r>
      <w:r>
        <w:rPr>
          <w:color w:val="000000"/>
          <w:sz w:val="22"/>
          <w:szCs w:val="22"/>
        </w:rPr>
        <w:br/>
        <w:t>C) compressibilidade e elasticidade.</w:t>
      </w:r>
      <w:r>
        <w:rPr>
          <w:color w:val="000000"/>
          <w:sz w:val="22"/>
          <w:szCs w:val="22"/>
        </w:rPr>
        <w:br/>
        <w:t>D) solubilidade e densidade.</w:t>
      </w:r>
      <w:r>
        <w:rPr>
          <w:color w:val="000000"/>
          <w:sz w:val="22"/>
          <w:szCs w:val="22"/>
        </w:rPr>
        <w:br/>
        <w:t>E) divisibilidade e massa.</w:t>
      </w:r>
    </w:p>
    <w:p w14:paraId="19432527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8.</w:t>
      </w:r>
      <w:r>
        <w:rPr>
          <w:color w:val="000000"/>
          <w:sz w:val="22"/>
          <w:szCs w:val="22"/>
        </w:rPr>
        <w:t xml:space="preserve"> Durante uma experiência, uma professora coloca um cubo de gelo em um recipiente e começa a aquecê-lo. Depois de determinado tempo, o gelo começa a se transformar em água líquida.</w:t>
      </w:r>
    </w:p>
    <w:p w14:paraId="3FF51479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 mudança observada é chamada de:</w:t>
      </w:r>
    </w:p>
    <w:p w14:paraId="381F2E7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vaporização.</w:t>
      </w:r>
      <w:r>
        <w:rPr>
          <w:color w:val="000000"/>
          <w:sz w:val="22"/>
          <w:szCs w:val="22"/>
        </w:rPr>
        <w:br/>
        <w:t>B) condensação.</w:t>
      </w:r>
      <w:r>
        <w:rPr>
          <w:color w:val="000000"/>
          <w:sz w:val="22"/>
          <w:szCs w:val="22"/>
        </w:rPr>
        <w:br/>
        <w:t>C) solidificação.</w:t>
      </w:r>
      <w:r>
        <w:rPr>
          <w:color w:val="000000"/>
          <w:sz w:val="22"/>
          <w:szCs w:val="22"/>
        </w:rPr>
        <w:br/>
        <w:t>D) fusão.</w:t>
      </w:r>
      <w:r>
        <w:rPr>
          <w:color w:val="000000"/>
          <w:sz w:val="22"/>
          <w:szCs w:val="22"/>
        </w:rPr>
        <w:br/>
        <w:t>E) sublimação.</w:t>
      </w:r>
    </w:p>
    <w:p w14:paraId="1F4744A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9.</w:t>
      </w:r>
      <w:r>
        <w:rPr>
          <w:color w:val="000000"/>
          <w:sz w:val="22"/>
          <w:szCs w:val="22"/>
        </w:rPr>
        <w:t xml:space="preserve"> A água presente em uma panela é aquecida até começar a formar grande quantidade de vapor. Nesse momento, ocorre uma mudança do estado líquido para o estado gasoso.</w:t>
      </w:r>
    </w:p>
    <w:p w14:paraId="0C21B34E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Essa mudança de estado é chamada de:</w:t>
      </w:r>
    </w:p>
    <w:p w14:paraId="03E87BC0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fusão.</w:t>
      </w:r>
      <w:r>
        <w:rPr>
          <w:color w:val="000000"/>
          <w:sz w:val="22"/>
          <w:szCs w:val="22"/>
        </w:rPr>
        <w:br/>
        <w:t>B) solidificação.</w:t>
      </w:r>
      <w:r>
        <w:rPr>
          <w:color w:val="000000"/>
          <w:sz w:val="22"/>
          <w:szCs w:val="22"/>
        </w:rPr>
        <w:br/>
        <w:t>C) condensação.</w:t>
      </w:r>
      <w:r>
        <w:rPr>
          <w:color w:val="000000"/>
          <w:sz w:val="22"/>
          <w:szCs w:val="22"/>
        </w:rPr>
        <w:br/>
        <w:t>D) vaporização.</w:t>
      </w:r>
      <w:r>
        <w:rPr>
          <w:color w:val="000000"/>
          <w:sz w:val="22"/>
          <w:szCs w:val="22"/>
        </w:rPr>
        <w:br/>
        <w:t>E) sublimação.</w:t>
      </w:r>
    </w:p>
    <w:p w14:paraId="08E02203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10.</w:t>
      </w:r>
      <w:r>
        <w:rPr>
          <w:color w:val="000000"/>
          <w:sz w:val="22"/>
          <w:szCs w:val="22"/>
        </w:rPr>
        <w:t xml:space="preserve"> Uma balança é utilizada para descobrir a quantidade de matéria presente em um objeto. Já uma proveta pode ser utilizada para determinar o espaço ocupado por determinado líquido.</w:t>
      </w:r>
    </w:p>
    <w:p w14:paraId="1985757B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As propriedades analisadas nesses dois casos são, respectivamente:</w:t>
      </w:r>
    </w:p>
    <w:p w14:paraId="2FF89F7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volume e densidade.</w:t>
      </w:r>
      <w:r>
        <w:rPr>
          <w:color w:val="000000"/>
          <w:sz w:val="22"/>
          <w:szCs w:val="22"/>
        </w:rPr>
        <w:br/>
        <w:t>B) massa e volume.</w:t>
      </w:r>
      <w:r>
        <w:rPr>
          <w:color w:val="000000"/>
          <w:sz w:val="22"/>
          <w:szCs w:val="22"/>
        </w:rPr>
        <w:br/>
        <w:t>C) densidade e massa.</w:t>
      </w:r>
      <w:r>
        <w:rPr>
          <w:color w:val="000000"/>
          <w:sz w:val="22"/>
          <w:szCs w:val="22"/>
        </w:rPr>
        <w:br/>
        <w:t>D) solubilidade e volume.</w:t>
      </w:r>
      <w:r>
        <w:rPr>
          <w:color w:val="000000"/>
          <w:sz w:val="22"/>
          <w:szCs w:val="22"/>
        </w:rPr>
        <w:br/>
        <w:t>E) massa e solubilidade.</w:t>
      </w:r>
    </w:p>
    <w:p w14:paraId="700B53E7" w14:textId="77777777" w:rsidR="003472CE" w:rsidRDefault="00616F83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br w:type="page"/>
      </w:r>
    </w:p>
    <w:p w14:paraId="7D9EA86B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lastRenderedPageBreak/>
        <w:t>11.</w:t>
      </w:r>
      <w:r>
        <w:rPr>
          <w:color w:val="000000"/>
          <w:sz w:val="22"/>
          <w:szCs w:val="22"/>
        </w:rPr>
        <w:t xml:space="preserve"> Observe as características de dois materiais:</w:t>
      </w:r>
    </w:p>
    <w:p w14:paraId="4AB01977" w14:textId="77777777" w:rsidR="003472CE" w:rsidRDefault="00616F83">
      <w:pPr>
        <w:pStyle w:val="NormalWeb"/>
        <w:spacing w:before="240" w:beforeAutospacing="0" w:after="0" w:afterAutospacing="0" w:line="15" w:lineRule="atLeast"/>
      </w:pPr>
      <w:r>
        <w:rPr>
          <w:b/>
          <w:bCs/>
          <w:color w:val="000000"/>
          <w:sz w:val="22"/>
          <w:szCs w:val="22"/>
        </w:rPr>
        <w:t>Material A:</w:t>
      </w:r>
      <w:r>
        <w:rPr>
          <w:color w:val="000000"/>
          <w:sz w:val="22"/>
          <w:szCs w:val="22"/>
        </w:rPr>
        <w:t xml:space="preserve"> pode ser esticado e retorna ao formato original após a força ser retirada.</w:t>
      </w:r>
    </w:p>
    <w:p w14:paraId="60CDC92A" w14:textId="77777777" w:rsidR="003472CE" w:rsidRDefault="00616F83">
      <w:pPr>
        <w:pStyle w:val="NormalWeb"/>
        <w:spacing w:before="0" w:beforeAutospacing="0" w:after="240" w:afterAutospacing="0" w:line="15" w:lineRule="atLeas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Material B:</w:t>
      </w:r>
      <w:r>
        <w:rPr>
          <w:color w:val="000000"/>
          <w:sz w:val="22"/>
          <w:szCs w:val="22"/>
        </w:rPr>
        <w:t xml:space="preserve"> não se mistura à água e permanece separado mesmo após ser agitado.</w:t>
      </w:r>
    </w:p>
    <w:p w14:paraId="51AB2F6A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As propriedades observadas nos materiais A e B são, respectivamente:</w:t>
      </w:r>
    </w:p>
    <w:p w14:paraId="2F46E993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densidade e massa.</w:t>
      </w:r>
      <w:r>
        <w:rPr>
          <w:color w:val="000000"/>
          <w:sz w:val="22"/>
          <w:szCs w:val="22"/>
        </w:rPr>
        <w:br/>
        <w:t>B) solubilidade e elasticidade.</w:t>
      </w:r>
      <w:r>
        <w:rPr>
          <w:color w:val="000000"/>
          <w:sz w:val="22"/>
          <w:szCs w:val="22"/>
        </w:rPr>
        <w:br/>
        <w:t>C) elasticidade e solubilidade.</w:t>
      </w:r>
      <w:r>
        <w:rPr>
          <w:color w:val="000000"/>
          <w:sz w:val="22"/>
          <w:szCs w:val="22"/>
        </w:rPr>
        <w:br/>
        <w:t>D) compressibilidade e massa.</w:t>
      </w:r>
      <w:r>
        <w:rPr>
          <w:color w:val="000000"/>
          <w:sz w:val="22"/>
          <w:szCs w:val="22"/>
        </w:rPr>
        <w:br/>
        <w:t>E) divisibilidade e densidade.</w:t>
      </w:r>
    </w:p>
    <w:p w14:paraId="4E7B6DB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12.</w:t>
      </w:r>
      <w:r>
        <w:rPr>
          <w:color w:val="000000"/>
          <w:sz w:val="22"/>
          <w:szCs w:val="22"/>
        </w:rPr>
        <w:t xml:space="preserve"> Uma garrafa contém 500 </w:t>
      </w:r>
      <w:proofErr w:type="spellStart"/>
      <w:r>
        <w:rPr>
          <w:color w:val="000000"/>
          <w:sz w:val="22"/>
          <w:szCs w:val="22"/>
        </w:rPr>
        <w:t>mL</w:t>
      </w:r>
      <w:proofErr w:type="spellEnd"/>
      <w:r>
        <w:rPr>
          <w:color w:val="000000"/>
          <w:sz w:val="22"/>
          <w:szCs w:val="22"/>
        </w:rPr>
        <w:t xml:space="preserve"> de água. Se essa água for transferida para um recipiente maior, o formato ocupado pela água será diferente, mas sua quantidade continuará sendo a mesma.</w:t>
      </w:r>
    </w:p>
    <w:p w14:paraId="702DD47B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Nesse caso, é correto afirmar que:</w:t>
      </w:r>
    </w:p>
    <w:p w14:paraId="293D774F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o volume da água desapareceu.</w:t>
      </w:r>
      <w:r>
        <w:rPr>
          <w:color w:val="000000"/>
          <w:sz w:val="22"/>
          <w:szCs w:val="22"/>
        </w:rPr>
        <w:br/>
        <w:t>B) a massa da água necessariamente diminuiu.</w:t>
      </w:r>
      <w:r>
        <w:rPr>
          <w:color w:val="000000"/>
          <w:sz w:val="22"/>
          <w:szCs w:val="22"/>
        </w:rPr>
        <w:br/>
        <w:t>C) a água deixou de ser matéria.</w:t>
      </w:r>
      <w:r>
        <w:rPr>
          <w:color w:val="000000"/>
          <w:sz w:val="22"/>
          <w:szCs w:val="22"/>
        </w:rPr>
        <w:br/>
        <w:t>D) o formato mudou, mas a matéria continuou presente.</w:t>
      </w:r>
      <w:r>
        <w:rPr>
          <w:color w:val="000000"/>
          <w:sz w:val="22"/>
          <w:szCs w:val="22"/>
        </w:rPr>
        <w:br/>
        <w:t>E) líquidos não apresentam propriedades físicas.</w:t>
      </w:r>
    </w:p>
    <w:p w14:paraId="3616D8A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13.</w:t>
      </w:r>
      <w:r>
        <w:rPr>
          <w:color w:val="000000"/>
          <w:sz w:val="22"/>
          <w:szCs w:val="22"/>
        </w:rPr>
        <w:t xml:space="preserve"> Um objeto apresenta massa de </w:t>
      </w:r>
      <w:r>
        <w:rPr>
          <w:b/>
          <w:bCs/>
          <w:color w:val="000000"/>
          <w:sz w:val="22"/>
          <w:szCs w:val="22"/>
        </w:rPr>
        <w:t>100 g</w:t>
      </w:r>
      <w:r>
        <w:rPr>
          <w:color w:val="000000"/>
          <w:sz w:val="22"/>
          <w:szCs w:val="22"/>
        </w:rPr>
        <w:t xml:space="preserve"> e volume de </w:t>
      </w:r>
      <w:r>
        <w:rPr>
          <w:b/>
          <w:bCs/>
          <w:color w:val="000000"/>
          <w:sz w:val="22"/>
          <w:szCs w:val="22"/>
        </w:rPr>
        <w:t>50 cm³</w:t>
      </w:r>
      <w:r>
        <w:rPr>
          <w:color w:val="000000"/>
          <w:sz w:val="22"/>
          <w:szCs w:val="22"/>
        </w:rPr>
        <w:t>. A densidade desse objeto pode ser calculada dividindo sua massa pelo seu volume.</w:t>
      </w:r>
    </w:p>
    <w:p w14:paraId="25827F66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 densidade do objeto é:</w:t>
      </w:r>
    </w:p>
    <w:p w14:paraId="1A5E21C8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0,5 g/cm³.</w:t>
      </w:r>
      <w:r>
        <w:rPr>
          <w:color w:val="000000"/>
          <w:sz w:val="22"/>
          <w:szCs w:val="22"/>
        </w:rPr>
        <w:br/>
        <w:t>B) 2 g/cm³.</w:t>
      </w:r>
      <w:r>
        <w:rPr>
          <w:color w:val="000000"/>
          <w:sz w:val="22"/>
          <w:szCs w:val="22"/>
        </w:rPr>
        <w:br/>
        <w:t>C) 50 g/cm³.</w:t>
      </w:r>
      <w:r>
        <w:rPr>
          <w:color w:val="000000"/>
          <w:sz w:val="22"/>
          <w:szCs w:val="22"/>
        </w:rPr>
        <w:br/>
        <w:t>D) 100 g/cm³.</w:t>
      </w:r>
      <w:r>
        <w:rPr>
          <w:color w:val="000000"/>
          <w:sz w:val="22"/>
          <w:szCs w:val="22"/>
        </w:rPr>
        <w:br/>
        <w:t>E) 150 g/cm³.</w:t>
      </w:r>
    </w:p>
    <w:p w14:paraId="2842B233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14.</w:t>
      </w:r>
      <w:r>
        <w:rPr>
          <w:color w:val="000000"/>
          <w:sz w:val="22"/>
          <w:szCs w:val="22"/>
        </w:rPr>
        <w:t xml:space="preserve"> Uma propriedade específica pode ajudar a identificar um material porque apresenta um valor característico para determinada substância, enquanto propriedades como massa e volume podem variar conforme a quantidade de material.</w:t>
      </w:r>
    </w:p>
    <w:p w14:paraId="21BB1F61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Qual alternativa apresenta apenas propriedades que podem ser utilizadas para caracterizar uma substância?</w:t>
      </w:r>
    </w:p>
    <w:p w14:paraId="22AF7F57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massa e tamanho.</w:t>
      </w:r>
      <w:r>
        <w:rPr>
          <w:color w:val="000000"/>
          <w:sz w:val="22"/>
          <w:szCs w:val="22"/>
        </w:rPr>
        <w:br/>
        <w:t>B) volume e comprimento.</w:t>
      </w:r>
      <w:r>
        <w:rPr>
          <w:color w:val="000000"/>
          <w:sz w:val="22"/>
          <w:szCs w:val="22"/>
        </w:rPr>
        <w:br/>
        <w:t>C) densidade e ponto de fusão.</w:t>
      </w:r>
      <w:r>
        <w:rPr>
          <w:color w:val="000000"/>
          <w:sz w:val="22"/>
          <w:szCs w:val="22"/>
        </w:rPr>
        <w:br/>
        <w:t>D) massa e volume.</w:t>
      </w:r>
      <w:r>
        <w:rPr>
          <w:color w:val="000000"/>
          <w:sz w:val="22"/>
          <w:szCs w:val="22"/>
        </w:rPr>
        <w:br/>
        <w:t>E) quantidade e tamanho.</w:t>
      </w:r>
    </w:p>
    <w:p w14:paraId="41B501CD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b/>
          <w:bCs/>
          <w:color w:val="000000"/>
          <w:sz w:val="22"/>
          <w:szCs w:val="22"/>
        </w:rPr>
        <w:t>15.</w:t>
      </w:r>
      <w:r>
        <w:rPr>
          <w:color w:val="000000"/>
          <w:sz w:val="22"/>
          <w:szCs w:val="22"/>
        </w:rPr>
        <w:t xml:space="preserve"> Um estudante coloca diferentes objetos na água e observa que alguns afundam enquanto outros permanecem na superfície. Para explicar esse comportamento, ele compara a densidade dos objetos com a densidade da água.</w:t>
      </w:r>
    </w:p>
    <w:p w14:paraId="5812DD1A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Nesse caso, a densidade é importante porque:</w:t>
      </w:r>
    </w:p>
    <w:p w14:paraId="66B92129" w14:textId="77777777" w:rsidR="003472CE" w:rsidRDefault="00616F83">
      <w:pPr>
        <w:pStyle w:val="NormalWeb"/>
        <w:spacing w:before="240" w:beforeAutospacing="0" w:after="240" w:afterAutospacing="0" w:line="15" w:lineRule="atLeast"/>
      </w:pPr>
      <w:r>
        <w:rPr>
          <w:color w:val="000000"/>
          <w:sz w:val="22"/>
          <w:szCs w:val="22"/>
        </w:rPr>
        <w:t>A) determina apenas a cor do material.</w:t>
      </w:r>
      <w:r>
        <w:rPr>
          <w:color w:val="000000"/>
          <w:sz w:val="22"/>
          <w:szCs w:val="22"/>
        </w:rPr>
        <w:br/>
        <w:t>B) indica a quantidade de matéria existente, independentemente do volume.</w:t>
      </w:r>
      <w:r>
        <w:rPr>
          <w:color w:val="000000"/>
          <w:sz w:val="22"/>
          <w:szCs w:val="22"/>
        </w:rPr>
        <w:br/>
        <w:t>C) permite relacionar a massa de um material com o espaço que ele ocupa.</w:t>
      </w:r>
      <w:r>
        <w:rPr>
          <w:color w:val="000000"/>
          <w:sz w:val="22"/>
          <w:szCs w:val="22"/>
        </w:rPr>
        <w:br/>
        <w:t>D) representa somente o tamanho do objeto.</w:t>
      </w:r>
      <w:r>
        <w:rPr>
          <w:color w:val="000000"/>
          <w:sz w:val="22"/>
          <w:szCs w:val="22"/>
        </w:rPr>
        <w:br/>
        <w:t>E) é responsável pela mudança de estado físico.</w:t>
      </w:r>
    </w:p>
    <w:p w14:paraId="6739FF41" w14:textId="77777777" w:rsidR="003472CE" w:rsidRDefault="003472C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5AD9BB49" w14:textId="77777777" w:rsidR="00CC1B55" w:rsidRDefault="00CC1B55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18809943" w14:textId="77777777" w:rsidR="00CC1B55" w:rsidRDefault="00CC1B55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6DCF7A04" w14:textId="77777777" w:rsidR="00CC1B55" w:rsidRDefault="00CC1B55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5C63F932" w14:textId="77777777" w:rsidR="00CC1B55" w:rsidRDefault="00CC1B55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4726EF7E" w14:textId="77777777" w:rsidR="00CC1B55" w:rsidRPr="00CC1B55" w:rsidRDefault="00CC1B55" w:rsidP="00CC1B55">
      <w:pPr>
        <w:pStyle w:val="NormalWeb"/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>GABARITO</w:t>
      </w:r>
    </w:p>
    <w:p w14:paraId="3BBE8A1E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C </w:t>
      </w:r>
    </w:p>
    <w:p w14:paraId="17C57678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D </w:t>
      </w:r>
    </w:p>
    <w:p w14:paraId="0D5E9DB5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A </w:t>
      </w:r>
    </w:p>
    <w:p w14:paraId="01D4E081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B </w:t>
      </w:r>
    </w:p>
    <w:p w14:paraId="5EB56DBB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C </w:t>
      </w:r>
    </w:p>
    <w:p w14:paraId="713F99F7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A </w:t>
      </w:r>
    </w:p>
    <w:p w14:paraId="30029350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C </w:t>
      </w:r>
    </w:p>
    <w:p w14:paraId="6DDA4431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D </w:t>
      </w:r>
    </w:p>
    <w:p w14:paraId="69770DB9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D </w:t>
      </w:r>
    </w:p>
    <w:p w14:paraId="17567137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B </w:t>
      </w:r>
    </w:p>
    <w:p w14:paraId="6A41F9E2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C </w:t>
      </w:r>
    </w:p>
    <w:p w14:paraId="001C4812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D </w:t>
      </w:r>
    </w:p>
    <w:p w14:paraId="58057C68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B </w:t>
      </w:r>
    </w:p>
    <w:p w14:paraId="65827F84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 xml:space="preserve">C </w:t>
      </w:r>
    </w:p>
    <w:p w14:paraId="5A62DC18" w14:textId="77777777" w:rsidR="00CC1B55" w:rsidRPr="00CC1B55" w:rsidRDefault="00CC1B55" w:rsidP="00CC1B55">
      <w:pPr>
        <w:pStyle w:val="NormalWeb"/>
        <w:numPr>
          <w:ilvl w:val="0"/>
          <w:numId w:val="1"/>
        </w:numPr>
        <w:shd w:val="clear" w:color="auto" w:fill="FFFFFF"/>
        <w:jc w:val="both"/>
        <w:rPr>
          <w:b/>
          <w:bCs/>
        </w:rPr>
      </w:pPr>
      <w:r w:rsidRPr="00CC1B55">
        <w:rPr>
          <w:b/>
          <w:bCs/>
        </w:rPr>
        <w:t>C</w:t>
      </w:r>
    </w:p>
    <w:p w14:paraId="1DA26933" w14:textId="77777777" w:rsidR="00CC1B55" w:rsidRPr="00CC1B55" w:rsidRDefault="00CC1B55" w:rsidP="00CC1B55">
      <w:pPr>
        <w:pStyle w:val="NormalWeb"/>
        <w:shd w:val="clear" w:color="auto" w:fill="FFFFFF"/>
        <w:jc w:val="both"/>
        <w:rPr>
          <w:b/>
          <w:bCs/>
        </w:rPr>
      </w:pPr>
    </w:p>
    <w:p w14:paraId="168114CA" w14:textId="77777777" w:rsidR="00CC1B55" w:rsidRDefault="00CC1B55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sectPr w:rsidR="00CC1B55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B0169"/>
    <w:multiLevelType w:val="multilevel"/>
    <w:tmpl w:val="AB9A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0191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25361"/>
    <w:rsid w:val="00337F51"/>
    <w:rsid w:val="0034027E"/>
    <w:rsid w:val="00340398"/>
    <w:rsid w:val="003410D5"/>
    <w:rsid w:val="00343FC7"/>
    <w:rsid w:val="003472CE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31E5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203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6F83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1B55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2C264C71"/>
    <w:rsid w:val="2E892856"/>
    <w:rsid w:val="35A4398E"/>
    <w:rsid w:val="51CB250E"/>
    <w:rsid w:val="627E0125"/>
    <w:rsid w:val="64F35CCF"/>
    <w:rsid w:val="69C9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EC58986"/>
  <w15:docId w15:val="{9FF4B584-D38B-400B-AB39-B6F70C26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4901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Coordenacao fund II e Ens. Médio</cp:lastModifiedBy>
  <cp:revision>3</cp:revision>
  <cp:lastPrinted>2022-10-14T10:43:00Z</cp:lastPrinted>
  <dcterms:created xsi:type="dcterms:W3CDTF">2026-09-30T13:08:00Z</dcterms:created>
  <dcterms:modified xsi:type="dcterms:W3CDTF">2026-10-05T15:07:00Z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eyJoZGlkIjoiZmNlNzQyNWJkOTIyZTA3YTY1YmFlNGYxOTBkODk1NWQiLCJ1c2VySWQiOiIxMjM2OTUxMDU1ODEyIn0=</vt:lpwstr>
  </property>
  <property fmtid="{D5CDD505-2E9C-101B-9397-08002B2CF9AE}" pid="4" name="KSOProductBuildVer">
    <vt:lpwstr>1046-12.1.0.28485</vt:lpwstr>
  </property>
  <property fmtid="{D5CDD505-2E9C-101B-9397-08002B2CF9AE}" pid="5" name="ICV">
    <vt:lpwstr>22B0090CC2B34BEAB2542CF26B86CDC3_13</vt:lpwstr>
  </property>
</Properties>
</file>